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285171214"/>
        <w:docPartObj>
          <w:docPartGallery w:val="Cover Pages"/>
          <w:docPartUnique/>
        </w:docPartObj>
      </w:sdtPr>
      <w:sdtEndPr>
        <w:rPr>
          <w:rFonts w:ascii="Arial" w:eastAsiaTheme="minorHAnsi" w:hAnsi="Arial" w:cstheme="minorBidi"/>
          <w:b/>
          <w:bCs/>
          <w:caps w:val="0"/>
        </w:rPr>
      </w:sdtEndPr>
      <w:sdtContent>
        <w:tbl>
          <w:tblPr>
            <w:tblW w:w="5179" w:type="pct"/>
            <w:jc w:val="center"/>
            <w:tblLook w:val="04A0" w:firstRow="1" w:lastRow="0" w:firstColumn="1" w:lastColumn="0" w:noHBand="0" w:noVBand="1"/>
          </w:tblPr>
          <w:tblGrid>
            <w:gridCol w:w="9919"/>
          </w:tblGrid>
          <w:tr w:rsidR="00557E87" w:rsidTr="00CB7E9D">
            <w:trPr>
              <w:trHeight w:val="2880"/>
              <w:jc w:val="center"/>
            </w:trPr>
            <w:tc>
              <w:tcPr>
                <w:tcW w:w="5000" w:type="pct"/>
              </w:tcPr>
              <w:p w:rsidR="00CB7E9D" w:rsidRPr="00CB7E9D" w:rsidRDefault="00CB7E9D" w:rsidP="00CB7E9D">
                <w:pPr>
                  <w:rPr>
                    <w:rFonts w:ascii="Times New Roman" w:eastAsia="Times New Roman" w:hAnsi="Times New Roman" w:cs="Times New Roman"/>
                    <w:sz w:val="24"/>
                    <w:szCs w:val="24"/>
                    <w:lang w:val="en"/>
                  </w:rPr>
                </w:pPr>
              </w:p>
              <w:p w:rsidR="00CB7E9D" w:rsidRPr="00CB7E9D" w:rsidRDefault="00CB7E9D" w:rsidP="00CB7E9D">
                <w:pPr>
                  <w:spacing w:after="0" w:line="240" w:lineRule="auto"/>
                  <w:rPr>
                    <w:rFonts w:ascii="Times New Roman" w:eastAsia="Times New Roman" w:hAnsi="Times New Roman" w:cs="Times New Roman"/>
                    <w:vanish/>
                    <w:sz w:val="24"/>
                    <w:szCs w:val="24"/>
                    <w:lang w:val="en"/>
                  </w:rPr>
                </w:pPr>
                <w:r w:rsidRPr="00CB7E9D">
                  <w:rPr>
                    <w:rFonts w:ascii="Times New Roman" w:eastAsia="Times New Roman" w:hAnsi="Times New Roman" w:cs="Times New Roman"/>
                    <w:vanish/>
                    <w:sz w:val="24"/>
                    <w:szCs w:val="24"/>
                    <w:lang w:val="en"/>
                  </w:rPr>
                  <w:t>[headerSpot2]</w:t>
                </w:r>
              </w:p>
              <w:p w:rsidR="00CB7E9D" w:rsidRPr="00CB7E9D" w:rsidRDefault="00CB7E9D" w:rsidP="00CB7E9D">
                <w:pPr>
                  <w:spacing w:after="0" w:line="240" w:lineRule="auto"/>
                  <w:rPr>
                    <w:rFonts w:ascii="Times New Roman" w:eastAsia="Times New Roman" w:hAnsi="Times New Roman" w:cs="Times New Roman"/>
                    <w:color w:val="0000FF"/>
                    <w:sz w:val="24"/>
                    <w:szCs w:val="24"/>
                    <w:u w:val="single"/>
                  </w:rPr>
                </w:pPr>
                <w:r w:rsidRPr="00CB7E9D">
                  <w:rPr>
                    <w:rFonts w:ascii="Times New Roman" w:eastAsia="Times New Roman" w:hAnsi="Times New Roman" w:cs="Times New Roman"/>
                    <w:vanish/>
                    <w:sz w:val="24"/>
                    <w:szCs w:val="24"/>
                    <w:lang w:val="en"/>
                  </w:rPr>
                  <w:fldChar w:fldCharType="begin"/>
                </w:r>
                <w:r w:rsidRPr="00CB7E9D">
                  <w:rPr>
                    <w:rFonts w:ascii="Times New Roman" w:eastAsia="Times New Roman" w:hAnsi="Times New Roman" w:cs="Times New Roman"/>
                    <w:vanish/>
                    <w:sz w:val="24"/>
                    <w:szCs w:val="24"/>
                    <w:lang w:val="en"/>
                  </w:rPr>
                  <w:instrText xml:space="preserve"> HYPERLINK "http://www.thebay.com/webapp/wcs/stores/servlet/en/thebay" </w:instrText>
                </w:r>
                <w:r w:rsidRPr="00CB7E9D">
                  <w:rPr>
                    <w:rFonts w:ascii="Times New Roman" w:eastAsia="Times New Roman" w:hAnsi="Times New Roman" w:cs="Times New Roman"/>
                    <w:vanish/>
                    <w:sz w:val="24"/>
                    <w:szCs w:val="24"/>
                    <w:lang w:val="en"/>
                  </w:rPr>
                  <w:fldChar w:fldCharType="separate"/>
                </w:r>
              </w:p>
              <w:p w:rsidR="00CB7E9D" w:rsidRPr="00CB7E9D" w:rsidRDefault="00CB7E9D" w:rsidP="00CB7E9D">
                <w:pPr>
                  <w:spacing w:after="0" w:line="240" w:lineRule="auto"/>
                  <w:rPr>
                    <w:rFonts w:ascii="Times New Roman" w:eastAsia="Times New Roman" w:hAnsi="Times New Roman" w:cs="Times New Roman"/>
                    <w:sz w:val="24"/>
                    <w:szCs w:val="24"/>
                  </w:rPr>
                </w:pPr>
                <w:r w:rsidRPr="00CB7E9D">
                  <w:rPr>
                    <w:rFonts w:ascii="Times New Roman" w:eastAsia="Times New Roman" w:hAnsi="Times New Roman" w:cs="Times New Roman"/>
                    <w:vanish/>
                    <w:sz w:val="24"/>
                    <w:szCs w:val="24"/>
                    <w:lang w:val="en"/>
                  </w:rPr>
                  <w:fldChar w:fldCharType="end"/>
                </w:r>
              </w:p>
              <w:p w:rsidR="00CB7E9D" w:rsidRPr="00CB7E9D" w:rsidRDefault="00CB7E9D" w:rsidP="00CB7E9D">
                <w:pPr>
                  <w:spacing w:after="0" w:line="240" w:lineRule="auto"/>
                  <w:rPr>
                    <w:rFonts w:ascii="Times New Roman" w:eastAsia="Times New Roman" w:hAnsi="Times New Roman" w:cs="Times New Roman"/>
                    <w:vanish/>
                    <w:sz w:val="24"/>
                    <w:szCs w:val="24"/>
                    <w:lang w:val="en"/>
                  </w:rPr>
                </w:pPr>
                <w:r w:rsidRPr="00CB7E9D">
                  <w:rPr>
                    <w:rFonts w:ascii="Times New Roman" w:eastAsia="Times New Roman" w:hAnsi="Times New Roman" w:cs="Times New Roman"/>
                    <w:noProof/>
                    <w:vanish/>
                    <w:sz w:val="24"/>
                    <w:szCs w:val="24"/>
                  </w:rPr>
                  <w:drawing>
                    <wp:inline distT="0" distB="0" distL="0" distR="0" wp14:anchorId="63B93F9C" wp14:editId="54CA2A3F">
                      <wp:extent cx="2094865" cy="616585"/>
                      <wp:effectExtent l="0" t="0" r="635" b="0"/>
                      <wp:docPr id="5" name="Picture 5" descr="http://2.shrd.thebay.com/P/o/sQ5yz-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2.shrd.thebay.com/P/o/sQ5yz-8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65" cy="616585"/>
                              </a:xfrm>
                              <a:prstGeom prst="rect">
                                <a:avLst/>
                              </a:prstGeom>
                              <a:noFill/>
                              <a:ln>
                                <a:noFill/>
                              </a:ln>
                            </pic:spPr>
                          </pic:pic>
                        </a:graphicData>
                      </a:graphic>
                    </wp:inline>
                  </w:drawing>
                </w:r>
              </w:p>
              <w:p w:rsidR="00CB7E9D" w:rsidRPr="00DD135D" w:rsidRDefault="00CB7E9D" w:rsidP="00CB7E9D">
                <w:pPr>
                  <w:spacing w:after="0" w:line="240" w:lineRule="auto"/>
                  <w:rPr>
                    <w:rFonts w:ascii="Times New Roman" w:eastAsia="Times New Roman" w:hAnsi="Times New Roman" w:cs="Times New Roman"/>
                    <w:sz w:val="24"/>
                    <w:szCs w:val="24"/>
                    <w:lang w:val="en"/>
                  </w:rPr>
                </w:pPr>
                <w:r w:rsidRPr="00CB7E9D">
                  <w:rPr>
                    <w:rFonts w:eastAsia="Times New Roman" w:cs="Arial"/>
                    <w:vanish/>
                    <w:sz w:val="16"/>
                    <w:szCs w:val="16"/>
                  </w:rPr>
                  <w:t>Top of FormBottom of Form</w:t>
                </w:r>
                <w:hyperlink r:id="rId10" w:history="1">
                  <w:r w:rsidRPr="00CB7E9D">
                    <w:rPr>
                      <w:rFonts w:ascii="Times New Roman" w:eastAsia="Times New Roman" w:hAnsi="Times New Roman" w:cs="Times New Roman"/>
                      <w:vanish/>
                      <w:color w:val="0000FF"/>
                      <w:sz w:val="24"/>
                      <w:szCs w:val="24"/>
                      <w:u w:val="single"/>
                      <w:lang w:val="en"/>
                    </w:rPr>
                    <w:t>View all results</w:t>
                  </w:r>
                </w:hyperlink>
                <w:r w:rsidRPr="00CB7E9D">
                  <w:rPr>
                    <w:rFonts w:ascii="Times New Roman" w:eastAsia="Times New Roman" w:hAnsi="Times New Roman" w:cs="Times New Roman"/>
                    <w:vanish/>
                    <w:sz w:val="24"/>
                    <w:szCs w:val="24"/>
                    <w:lang w:val="en"/>
                  </w:rPr>
                  <w:t xml:space="preserve"> </w:t>
                </w:r>
              </w:p>
              <w:p w:rsidR="00CB7E9D" w:rsidRPr="00CB7E9D" w:rsidRDefault="00CB7E9D" w:rsidP="00E63D12">
                <w:pPr>
                  <w:spacing w:before="100" w:beforeAutospacing="1" w:after="100" w:afterAutospacing="1" w:line="240" w:lineRule="auto"/>
                  <w:ind w:left="720"/>
                  <w:rPr>
                    <w:rFonts w:ascii="Times New Roman" w:eastAsia="Times New Roman" w:hAnsi="Times New Roman" w:cs="Times New Roman"/>
                    <w:sz w:val="24"/>
                    <w:szCs w:val="24"/>
                    <w:lang w:val="en"/>
                  </w:rPr>
                </w:pPr>
              </w:p>
              <w:p w:rsidR="00557E87" w:rsidRDefault="00CB7E9D" w:rsidP="00693F1F">
                <w:pPr>
                  <w:pStyle w:val="NoSpacing"/>
                  <w:jc w:val="center"/>
                  <w:rPr>
                    <w:rFonts w:asciiTheme="majorHAnsi" w:eastAsiaTheme="majorEastAsia" w:hAnsiTheme="majorHAnsi" w:cstheme="majorBidi"/>
                    <w:caps/>
                  </w:rPr>
                </w:pPr>
                <w:r w:rsidRPr="00CB7E9D">
                  <w:rPr>
                    <w:rFonts w:ascii="Times New Roman" w:eastAsia="Times New Roman" w:hAnsi="Times New Roman" w:cs="Times New Roman"/>
                    <w:noProof/>
                    <w:color w:val="0000FF"/>
                    <w:sz w:val="24"/>
                    <w:szCs w:val="24"/>
                    <w:lang w:eastAsia="en-US"/>
                  </w:rPr>
                  <w:drawing>
                    <wp:inline distT="0" distB="0" distL="0" distR="0" wp14:anchorId="106B0976" wp14:editId="7556BDAB">
                      <wp:extent cx="3615055" cy="233680"/>
                      <wp:effectExtent l="0" t="0" r="4445" b="0"/>
                      <wp:docPr id="4" name="Picture 4" descr="http://1.shrd.thebay.com/f/i/QRQUrZO5c.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1.shrd.thebay.com/f/i/QRQUrZO5c.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5055" cy="233680"/>
                              </a:xfrm>
                              <a:prstGeom prst="rect">
                                <a:avLst/>
                              </a:prstGeom>
                              <a:noFill/>
                              <a:ln>
                                <a:noFill/>
                              </a:ln>
                            </pic:spPr>
                          </pic:pic>
                        </a:graphicData>
                      </a:graphic>
                    </wp:inline>
                  </w:drawing>
                </w:r>
              </w:p>
            </w:tc>
          </w:tr>
        </w:tbl>
        <w:tbl>
          <w:tblPr>
            <w:tblpPr w:leftFromText="187" w:rightFromText="187" w:horzAnchor="margin" w:tblpXSpec="center" w:tblpYSpec="bottom"/>
            <w:tblW w:w="5000" w:type="pct"/>
            <w:tblLook w:val="04A0" w:firstRow="1" w:lastRow="0" w:firstColumn="1" w:lastColumn="0" w:noHBand="0" w:noVBand="1"/>
          </w:tblPr>
          <w:tblGrid>
            <w:gridCol w:w="9576"/>
          </w:tblGrid>
          <w:tr w:rsidR="00557E87">
            <w:tc>
              <w:tcPr>
                <w:tcW w:w="5000" w:type="pct"/>
              </w:tcPr>
              <w:p w:rsidR="00557E87" w:rsidRDefault="00557E87" w:rsidP="00501AE8">
                <w:pPr>
                  <w:pStyle w:val="NoSpacing"/>
                </w:pPr>
              </w:p>
            </w:tc>
          </w:tr>
        </w:tbl>
        <w:p w:rsidR="00C200C5" w:rsidRDefault="00C200C5" w:rsidP="000957CC">
          <w:pPr>
            <w:spacing w:after="0"/>
            <w:jc w:val="center"/>
            <w:rPr>
              <w:rFonts w:cs="Arial"/>
              <w:b/>
              <w:color w:val="002060"/>
              <w:sz w:val="56"/>
              <w:szCs w:val="72"/>
            </w:rPr>
          </w:pPr>
        </w:p>
        <w:p w:rsidR="00557E87" w:rsidRDefault="002F5AC9" w:rsidP="000957CC">
          <w:pPr>
            <w:spacing w:after="0"/>
            <w:jc w:val="center"/>
            <w:rPr>
              <w:rFonts w:cs="Arial"/>
              <w:b/>
              <w:color w:val="002060"/>
              <w:sz w:val="56"/>
              <w:szCs w:val="72"/>
            </w:rPr>
          </w:pPr>
          <w:r w:rsidRPr="007250D2">
            <w:rPr>
              <w:rFonts w:cs="Arial"/>
              <w:b/>
              <w:color w:val="002060"/>
              <w:sz w:val="56"/>
              <w:szCs w:val="72"/>
            </w:rPr>
            <w:t>Vendor Drop Ship Guide</w:t>
          </w:r>
        </w:p>
        <w:p w:rsidR="000F3B8C" w:rsidRDefault="000F3B8C" w:rsidP="00130C64">
          <w:pPr>
            <w:jc w:val="center"/>
            <w:rPr>
              <w:b/>
              <w:bCs/>
            </w:rPr>
          </w:pPr>
        </w:p>
        <w:p w:rsidR="00557E87" w:rsidRDefault="00130C64" w:rsidP="00130C64">
          <w:pPr>
            <w:jc w:val="center"/>
          </w:pPr>
          <w:r>
            <w:rPr>
              <w:noProof/>
            </w:rPr>
            <w:drawing>
              <wp:anchor distT="0" distB="0" distL="114300" distR="114300" simplePos="0" relativeHeight="251659264" behindDoc="1" locked="0" layoutInCell="1" allowOverlap="1" wp14:anchorId="7AAF6847" wp14:editId="3640713E">
                <wp:simplePos x="0" y="0"/>
                <wp:positionH relativeFrom="column">
                  <wp:posOffset>-107315</wp:posOffset>
                </wp:positionH>
                <wp:positionV relativeFrom="paragraph">
                  <wp:posOffset>4563110</wp:posOffset>
                </wp:positionV>
                <wp:extent cx="1247140" cy="871855"/>
                <wp:effectExtent l="0" t="0" r="0" b="4445"/>
                <wp:wrapTight wrapText="bothSides">
                  <wp:wrapPolygon edited="0">
                    <wp:start x="0" y="0"/>
                    <wp:lineTo x="0" y="21238"/>
                    <wp:lineTo x="21116" y="21238"/>
                    <wp:lineTo x="211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flagLogo.gif"/>
                        <pic:cNvPicPr/>
                      </pic:nvPicPr>
                      <pic:blipFill>
                        <a:blip r:embed="rId13">
                          <a:extLst>
                            <a:ext uri="{28A0092B-C50C-407E-A947-70E740481C1C}">
                              <a14:useLocalDpi xmlns:a14="http://schemas.microsoft.com/office/drawing/2010/main" val="0"/>
                            </a:ext>
                          </a:extLst>
                        </a:blip>
                        <a:stretch>
                          <a:fillRect/>
                        </a:stretch>
                      </pic:blipFill>
                      <pic:spPr>
                        <a:xfrm>
                          <a:off x="0" y="0"/>
                          <a:ext cx="1247140" cy="871855"/>
                        </a:xfrm>
                        <a:prstGeom prst="rect">
                          <a:avLst/>
                        </a:prstGeom>
                      </pic:spPr>
                    </pic:pic>
                  </a:graphicData>
                </a:graphic>
                <wp14:sizeRelH relativeFrom="page">
                  <wp14:pctWidth>0</wp14:pctWidth>
                </wp14:sizeRelH>
                <wp14:sizeRelV relativeFrom="page">
                  <wp14:pctHeight>0</wp14:pctHeight>
                </wp14:sizeRelV>
              </wp:anchor>
            </w:drawing>
          </w:r>
          <w:r w:rsidR="000F3B8C">
            <w:rPr>
              <w:b/>
              <w:bCs/>
            </w:rPr>
            <w:t xml:space="preserve">  </w:t>
          </w:r>
          <w:r w:rsidR="00557E87">
            <w:rPr>
              <w:b/>
              <w:bCs/>
            </w:rPr>
            <w:br w:type="page"/>
          </w:r>
        </w:p>
      </w:sdtContent>
    </w:sdt>
    <w:sdt>
      <w:sdtPr>
        <w:rPr>
          <w:rFonts w:asciiTheme="minorHAnsi" w:eastAsiaTheme="minorHAnsi" w:hAnsiTheme="minorHAnsi" w:cstheme="minorBidi"/>
          <w:b w:val="0"/>
          <w:bCs w:val="0"/>
          <w:color w:val="auto"/>
          <w:sz w:val="22"/>
          <w:szCs w:val="22"/>
          <w:lang w:eastAsia="en-US"/>
        </w:rPr>
        <w:id w:val="86738041"/>
        <w:docPartObj>
          <w:docPartGallery w:val="Table of Contents"/>
          <w:docPartUnique/>
        </w:docPartObj>
      </w:sdtPr>
      <w:sdtEndPr>
        <w:rPr>
          <w:rFonts w:ascii="Arial" w:hAnsi="Arial"/>
          <w:noProof/>
          <w:sz w:val="20"/>
        </w:rPr>
      </w:sdtEndPr>
      <w:sdtContent>
        <w:p w:rsidR="008823D4" w:rsidRDefault="00E32731" w:rsidP="006574F2">
          <w:pPr>
            <w:pStyle w:val="TOCHeading"/>
          </w:pPr>
          <w:r>
            <w:t>Hudson’s Bay</w:t>
          </w:r>
          <w:r w:rsidR="008823D4">
            <w:t xml:space="preserve"> Vendor Drop Ship Guide</w:t>
          </w:r>
        </w:p>
        <w:p w:rsidR="00E36BBC" w:rsidRDefault="00E36BBC" w:rsidP="006574F2">
          <w:pPr>
            <w:pStyle w:val="TOCHeading"/>
          </w:pPr>
          <w:r>
            <w:t>Contents</w:t>
          </w:r>
        </w:p>
        <w:p w:rsidR="00AF0A92" w:rsidRDefault="00E36BBC">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98452988" w:history="1">
            <w:r w:rsidR="00AF0A92" w:rsidRPr="00672D95">
              <w:rPr>
                <w:rStyle w:val="Hyperlink"/>
                <w:noProof/>
              </w:rPr>
              <w:t>Vendor Setup and Requirements</w:t>
            </w:r>
            <w:r w:rsidR="00AF0A92">
              <w:rPr>
                <w:noProof/>
                <w:webHidden/>
              </w:rPr>
              <w:tab/>
            </w:r>
            <w:r w:rsidR="00AF0A92">
              <w:rPr>
                <w:noProof/>
                <w:webHidden/>
              </w:rPr>
              <w:fldChar w:fldCharType="begin"/>
            </w:r>
            <w:r w:rsidR="00AF0A92">
              <w:rPr>
                <w:noProof/>
                <w:webHidden/>
              </w:rPr>
              <w:instrText xml:space="preserve"> PAGEREF _Toc498452988 \h </w:instrText>
            </w:r>
            <w:r w:rsidR="00AF0A92">
              <w:rPr>
                <w:noProof/>
                <w:webHidden/>
              </w:rPr>
            </w:r>
            <w:r w:rsidR="00AF0A92">
              <w:rPr>
                <w:noProof/>
                <w:webHidden/>
              </w:rPr>
              <w:fldChar w:fldCharType="separate"/>
            </w:r>
            <w:r w:rsidR="00034F01">
              <w:rPr>
                <w:noProof/>
                <w:webHidden/>
              </w:rPr>
              <w:t>3</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2989" w:history="1">
            <w:r w:rsidR="00AF0A92" w:rsidRPr="00672D95">
              <w:rPr>
                <w:rStyle w:val="Hyperlink"/>
                <w:noProof/>
              </w:rPr>
              <w:t>Basic Requirements</w:t>
            </w:r>
            <w:r w:rsidR="00AF0A92">
              <w:rPr>
                <w:noProof/>
                <w:webHidden/>
              </w:rPr>
              <w:tab/>
            </w:r>
            <w:r w:rsidR="00AF0A92">
              <w:rPr>
                <w:noProof/>
                <w:webHidden/>
              </w:rPr>
              <w:fldChar w:fldCharType="begin"/>
            </w:r>
            <w:r w:rsidR="00AF0A92">
              <w:rPr>
                <w:noProof/>
                <w:webHidden/>
              </w:rPr>
              <w:instrText xml:space="preserve"> PAGEREF _Toc498452989 \h </w:instrText>
            </w:r>
            <w:r w:rsidR="00AF0A92">
              <w:rPr>
                <w:noProof/>
                <w:webHidden/>
              </w:rPr>
            </w:r>
            <w:r w:rsidR="00AF0A92">
              <w:rPr>
                <w:noProof/>
                <w:webHidden/>
              </w:rPr>
              <w:fldChar w:fldCharType="separate"/>
            </w:r>
            <w:r w:rsidR="00034F01">
              <w:rPr>
                <w:noProof/>
                <w:webHidden/>
              </w:rPr>
              <w:t>3</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2990" w:history="1">
            <w:r w:rsidR="00AF0A92" w:rsidRPr="00672D95">
              <w:rPr>
                <w:rStyle w:val="Hyperlink"/>
                <w:noProof/>
              </w:rPr>
              <w:t>Setup Overview</w:t>
            </w:r>
            <w:r w:rsidR="00AF0A92">
              <w:rPr>
                <w:noProof/>
                <w:webHidden/>
              </w:rPr>
              <w:tab/>
            </w:r>
            <w:r w:rsidR="00AF0A92">
              <w:rPr>
                <w:noProof/>
                <w:webHidden/>
              </w:rPr>
              <w:fldChar w:fldCharType="begin"/>
            </w:r>
            <w:r w:rsidR="00AF0A92">
              <w:rPr>
                <w:noProof/>
                <w:webHidden/>
              </w:rPr>
              <w:instrText xml:space="preserve"> PAGEREF _Toc498452990 \h </w:instrText>
            </w:r>
            <w:r w:rsidR="00AF0A92">
              <w:rPr>
                <w:noProof/>
                <w:webHidden/>
              </w:rPr>
            </w:r>
            <w:r w:rsidR="00AF0A92">
              <w:rPr>
                <w:noProof/>
                <w:webHidden/>
              </w:rPr>
              <w:fldChar w:fldCharType="separate"/>
            </w:r>
            <w:r w:rsidR="00034F01">
              <w:rPr>
                <w:noProof/>
                <w:webHidden/>
              </w:rPr>
              <w:t>3</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2991" w:history="1">
            <w:r w:rsidR="00AF0A92" w:rsidRPr="00672D95">
              <w:rPr>
                <w:rStyle w:val="Hyperlink"/>
                <w:noProof/>
              </w:rPr>
              <w:t>Data Requirements</w:t>
            </w:r>
            <w:r w:rsidR="00AF0A92">
              <w:rPr>
                <w:noProof/>
                <w:webHidden/>
              </w:rPr>
              <w:tab/>
            </w:r>
            <w:r w:rsidR="00AF0A92">
              <w:rPr>
                <w:noProof/>
                <w:webHidden/>
              </w:rPr>
              <w:fldChar w:fldCharType="begin"/>
            </w:r>
            <w:r w:rsidR="00AF0A92">
              <w:rPr>
                <w:noProof/>
                <w:webHidden/>
              </w:rPr>
              <w:instrText xml:space="preserve"> PAGEREF _Toc498452991 \h </w:instrText>
            </w:r>
            <w:r w:rsidR="00AF0A92">
              <w:rPr>
                <w:noProof/>
                <w:webHidden/>
              </w:rPr>
            </w:r>
            <w:r w:rsidR="00AF0A92">
              <w:rPr>
                <w:noProof/>
                <w:webHidden/>
              </w:rPr>
              <w:fldChar w:fldCharType="separate"/>
            </w:r>
            <w:r w:rsidR="00034F01">
              <w:rPr>
                <w:noProof/>
                <w:webHidden/>
              </w:rPr>
              <w:t>4</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2992" w:history="1">
            <w:r w:rsidR="00AF0A92" w:rsidRPr="00672D95">
              <w:rPr>
                <w:rStyle w:val="Hyperlink"/>
                <w:noProof/>
              </w:rPr>
              <w:t>CommerceHub</w:t>
            </w:r>
            <w:r w:rsidR="00AF0A92">
              <w:rPr>
                <w:noProof/>
                <w:webHidden/>
              </w:rPr>
              <w:tab/>
            </w:r>
            <w:r w:rsidR="00AF0A92">
              <w:rPr>
                <w:noProof/>
                <w:webHidden/>
              </w:rPr>
              <w:fldChar w:fldCharType="begin"/>
            </w:r>
            <w:r w:rsidR="00AF0A92">
              <w:rPr>
                <w:noProof/>
                <w:webHidden/>
              </w:rPr>
              <w:instrText xml:space="preserve"> PAGEREF _Toc498452992 \h </w:instrText>
            </w:r>
            <w:r w:rsidR="00AF0A92">
              <w:rPr>
                <w:noProof/>
                <w:webHidden/>
              </w:rPr>
            </w:r>
            <w:r w:rsidR="00AF0A92">
              <w:rPr>
                <w:noProof/>
                <w:webHidden/>
              </w:rPr>
              <w:fldChar w:fldCharType="separate"/>
            </w:r>
            <w:r w:rsidR="00034F01">
              <w:rPr>
                <w:noProof/>
                <w:webHidden/>
              </w:rPr>
              <w:t>4</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2993" w:history="1">
            <w:r w:rsidR="00AF0A92" w:rsidRPr="00672D95">
              <w:rPr>
                <w:rStyle w:val="Hyperlink"/>
                <w:noProof/>
              </w:rPr>
              <w:t>Electronic Communications</w:t>
            </w:r>
            <w:r w:rsidR="00AF0A92">
              <w:rPr>
                <w:noProof/>
                <w:webHidden/>
              </w:rPr>
              <w:tab/>
            </w:r>
            <w:r w:rsidR="00AF0A92">
              <w:rPr>
                <w:noProof/>
                <w:webHidden/>
              </w:rPr>
              <w:fldChar w:fldCharType="begin"/>
            </w:r>
            <w:r w:rsidR="00AF0A92">
              <w:rPr>
                <w:noProof/>
                <w:webHidden/>
              </w:rPr>
              <w:instrText xml:space="preserve"> PAGEREF _Toc498452993 \h </w:instrText>
            </w:r>
            <w:r w:rsidR="00AF0A92">
              <w:rPr>
                <w:noProof/>
                <w:webHidden/>
              </w:rPr>
            </w:r>
            <w:r w:rsidR="00AF0A92">
              <w:rPr>
                <w:noProof/>
                <w:webHidden/>
              </w:rPr>
              <w:fldChar w:fldCharType="separate"/>
            </w:r>
            <w:r w:rsidR="00034F01">
              <w:rPr>
                <w:noProof/>
                <w:webHidden/>
              </w:rPr>
              <w:t>4</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2994" w:history="1">
            <w:r w:rsidR="00AF0A92" w:rsidRPr="00672D95">
              <w:rPr>
                <w:rStyle w:val="Hyperlink"/>
                <w:noProof/>
              </w:rPr>
              <w:t>Orders</w:t>
            </w:r>
            <w:r w:rsidR="00AF0A92">
              <w:rPr>
                <w:noProof/>
                <w:webHidden/>
              </w:rPr>
              <w:tab/>
            </w:r>
            <w:r w:rsidR="00AF0A92">
              <w:rPr>
                <w:noProof/>
                <w:webHidden/>
              </w:rPr>
              <w:fldChar w:fldCharType="begin"/>
            </w:r>
            <w:r w:rsidR="00AF0A92">
              <w:rPr>
                <w:noProof/>
                <w:webHidden/>
              </w:rPr>
              <w:instrText xml:space="preserve"> PAGEREF _Toc498452994 \h </w:instrText>
            </w:r>
            <w:r w:rsidR="00AF0A92">
              <w:rPr>
                <w:noProof/>
                <w:webHidden/>
              </w:rPr>
            </w:r>
            <w:r w:rsidR="00AF0A92">
              <w:rPr>
                <w:noProof/>
                <w:webHidden/>
              </w:rPr>
              <w:fldChar w:fldCharType="separate"/>
            </w:r>
            <w:r w:rsidR="00034F01">
              <w:rPr>
                <w:noProof/>
                <w:webHidden/>
              </w:rPr>
              <w:t>4</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2995" w:history="1">
            <w:r w:rsidR="00AF0A92" w:rsidRPr="00672D95">
              <w:rPr>
                <w:rStyle w:val="Hyperlink"/>
                <w:noProof/>
              </w:rPr>
              <w:t>Incorrect Cost on Purchase Order</w:t>
            </w:r>
            <w:r w:rsidR="00AF0A92">
              <w:rPr>
                <w:noProof/>
                <w:webHidden/>
              </w:rPr>
              <w:tab/>
            </w:r>
            <w:r w:rsidR="00AF0A92">
              <w:rPr>
                <w:noProof/>
                <w:webHidden/>
              </w:rPr>
              <w:fldChar w:fldCharType="begin"/>
            </w:r>
            <w:r w:rsidR="00AF0A92">
              <w:rPr>
                <w:noProof/>
                <w:webHidden/>
              </w:rPr>
              <w:instrText xml:space="preserve"> PAGEREF _Toc498452995 \h </w:instrText>
            </w:r>
            <w:r w:rsidR="00AF0A92">
              <w:rPr>
                <w:noProof/>
                <w:webHidden/>
              </w:rPr>
            </w:r>
            <w:r w:rsidR="00AF0A92">
              <w:rPr>
                <w:noProof/>
                <w:webHidden/>
              </w:rPr>
              <w:fldChar w:fldCharType="separate"/>
            </w:r>
            <w:r w:rsidR="00034F01">
              <w:rPr>
                <w:noProof/>
                <w:webHidden/>
              </w:rPr>
              <w:t>4</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2996" w:history="1">
            <w:r w:rsidR="00AF0A92" w:rsidRPr="00672D95">
              <w:rPr>
                <w:rStyle w:val="Hyperlink"/>
                <w:noProof/>
              </w:rPr>
              <w:t>Inventory Management</w:t>
            </w:r>
            <w:r w:rsidR="00AF0A92">
              <w:rPr>
                <w:noProof/>
                <w:webHidden/>
              </w:rPr>
              <w:tab/>
            </w:r>
            <w:r w:rsidR="00AF0A92">
              <w:rPr>
                <w:noProof/>
                <w:webHidden/>
              </w:rPr>
              <w:fldChar w:fldCharType="begin"/>
            </w:r>
            <w:r w:rsidR="00AF0A92">
              <w:rPr>
                <w:noProof/>
                <w:webHidden/>
              </w:rPr>
              <w:instrText xml:space="preserve"> PAGEREF _Toc498452996 \h </w:instrText>
            </w:r>
            <w:r w:rsidR="00AF0A92">
              <w:rPr>
                <w:noProof/>
                <w:webHidden/>
              </w:rPr>
            </w:r>
            <w:r w:rsidR="00AF0A92">
              <w:rPr>
                <w:noProof/>
                <w:webHidden/>
              </w:rPr>
              <w:fldChar w:fldCharType="separate"/>
            </w:r>
            <w:r w:rsidR="00034F01">
              <w:rPr>
                <w:noProof/>
                <w:webHidden/>
              </w:rPr>
              <w:t>4</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2997" w:history="1">
            <w:r w:rsidR="00AF0A92" w:rsidRPr="00672D95">
              <w:rPr>
                <w:rStyle w:val="Hyperlink"/>
                <w:noProof/>
              </w:rPr>
              <w:t>Safety Factor</w:t>
            </w:r>
            <w:r w:rsidR="00AF0A92">
              <w:rPr>
                <w:noProof/>
                <w:webHidden/>
              </w:rPr>
              <w:tab/>
            </w:r>
            <w:r w:rsidR="00AF0A92">
              <w:rPr>
                <w:noProof/>
                <w:webHidden/>
              </w:rPr>
              <w:fldChar w:fldCharType="begin"/>
            </w:r>
            <w:r w:rsidR="00AF0A92">
              <w:rPr>
                <w:noProof/>
                <w:webHidden/>
              </w:rPr>
              <w:instrText xml:space="preserve"> PAGEREF _Toc498452997 \h </w:instrText>
            </w:r>
            <w:r w:rsidR="00AF0A92">
              <w:rPr>
                <w:noProof/>
                <w:webHidden/>
              </w:rPr>
            </w:r>
            <w:r w:rsidR="00AF0A92">
              <w:rPr>
                <w:noProof/>
                <w:webHidden/>
              </w:rPr>
              <w:fldChar w:fldCharType="separate"/>
            </w:r>
            <w:r w:rsidR="00034F01">
              <w:rPr>
                <w:noProof/>
                <w:webHidden/>
              </w:rPr>
              <w:t>4</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2998" w:history="1">
            <w:r w:rsidR="00AF0A92" w:rsidRPr="00672D95">
              <w:rPr>
                <w:rStyle w:val="Hyperlink"/>
                <w:noProof/>
              </w:rPr>
              <w:t>Segregated Inventory</w:t>
            </w:r>
            <w:r w:rsidR="00AF0A92">
              <w:rPr>
                <w:noProof/>
                <w:webHidden/>
              </w:rPr>
              <w:tab/>
            </w:r>
            <w:r w:rsidR="00AF0A92">
              <w:rPr>
                <w:noProof/>
                <w:webHidden/>
              </w:rPr>
              <w:fldChar w:fldCharType="begin"/>
            </w:r>
            <w:r w:rsidR="00AF0A92">
              <w:rPr>
                <w:noProof/>
                <w:webHidden/>
              </w:rPr>
              <w:instrText xml:space="preserve"> PAGEREF _Toc498452998 \h </w:instrText>
            </w:r>
            <w:r w:rsidR="00AF0A92">
              <w:rPr>
                <w:noProof/>
                <w:webHidden/>
              </w:rPr>
            </w:r>
            <w:r w:rsidR="00AF0A92">
              <w:rPr>
                <w:noProof/>
                <w:webHidden/>
              </w:rPr>
              <w:fldChar w:fldCharType="separate"/>
            </w:r>
            <w:r w:rsidR="00034F01">
              <w:rPr>
                <w:noProof/>
                <w:webHidden/>
              </w:rPr>
              <w:t>5</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2999" w:history="1">
            <w:r w:rsidR="00AF0A92" w:rsidRPr="00672D95">
              <w:rPr>
                <w:rStyle w:val="Hyperlink"/>
                <w:noProof/>
              </w:rPr>
              <w:t>Closed Fulfillment Operations</w:t>
            </w:r>
            <w:r w:rsidR="00AF0A92">
              <w:rPr>
                <w:noProof/>
                <w:webHidden/>
              </w:rPr>
              <w:tab/>
            </w:r>
            <w:r w:rsidR="00AF0A92">
              <w:rPr>
                <w:noProof/>
                <w:webHidden/>
              </w:rPr>
              <w:fldChar w:fldCharType="begin"/>
            </w:r>
            <w:r w:rsidR="00AF0A92">
              <w:rPr>
                <w:noProof/>
                <w:webHidden/>
              </w:rPr>
              <w:instrText xml:space="preserve"> PAGEREF _Toc498452999 \h </w:instrText>
            </w:r>
            <w:r w:rsidR="00AF0A92">
              <w:rPr>
                <w:noProof/>
                <w:webHidden/>
              </w:rPr>
            </w:r>
            <w:r w:rsidR="00AF0A92">
              <w:rPr>
                <w:noProof/>
                <w:webHidden/>
              </w:rPr>
              <w:fldChar w:fldCharType="separate"/>
            </w:r>
            <w:r w:rsidR="00034F01">
              <w:rPr>
                <w:noProof/>
                <w:webHidden/>
              </w:rPr>
              <w:t>5</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00" w:history="1">
            <w:r w:rsidR="00AF0A92" w:rsidRPr="00672D95">
              <w:rPr>
                <w:rStyle w:val="Hyperlink"/>
                <w:noProof/>
              </w:rPr>
              <w:t>Order Fulfillment / Shipping</w:t>
            </w:r>
            <w:r w:rsidR="00AF0A92">
              <w:rPr>
                <w:noProof/>
                <w:webHidden/>
              </w:rPr>
              <w:tab/>
            </w:r>
            <w:r w:rsidR="00AF0A92">
              <w:rPr>
                <w:noProof/>
                <w:webHidden/>
              </w:rPr>
              <w:fldChar w:fldCharType="begin"/>
            </w:r>
            <w:r w:rsidR="00AF0A92">
              <w:rPr>
                <w:noProof/>
                <w:webHidden/>
              </w:rPr>
              <w:instrText xml:space="preserve"> PAGEREF _Toc498453000 \h </w:instrText>
            </w:r>
            <w:r w:rsidR="00AF0A92">
              <w:rPr>
                <w:noProof/>
                <w:webHidden/>
              </w:rPr>
            </w:r>
            <w:r w:rsidR="00AF0A92">
              <w:rPr>
                <w:noProof/>
                <w:webHidden/>
              </w:rPr>
              <w:fldChar w:fldCharType="separate"/>
            </w:r>
            <w:r w:rsidR="00034F01">
              <w:rPr>
                <w:noProof/>
                <w:webHidden/>
              </w:rPr>
              <w:t>5</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01" w:history="1">
            <w:r w:rsidR="00AF0A92" w:rsidRPr="00672D95">
              <w:rPr>
                <w:rStyle w:val="Hyperlink"/>
                <w:noProof/>
              </w:rPr>
              <w:t>Product Quality Standards</w:t>
            </w:r>
            <w:r w:rsidR="00AF0A92">
              <w:rPr>
                <w:noProof/>
                <w:webHidden/>
              </w:rPr>
              <w:tab/>
            </w:r>
            <w:r w:rsidR="00AF0A92">
              <w:rPr>
                <w:noProof/>
                <w:webHidden/>
              </w:rPr>
              <w:fldChar w:fldCharType="begin"/>
            </w:r>
            <w:r w:rsidR="00AF0A92">
              <w:rPr>
                <w:noProof/>
                <w:webHidden/>
              </w:rPr>
              <w:instrText xml:space="preserve"> PAGEREF _Toc498453001 \h </w:instrText>
            </w:r>
            <w:r w:rsidR="00AF0A92">
              <w:rPr>
                <w:noProof/>
                <w:webHidden/>
              </w:rPr>
            </w:r>
            <w:r w:rsidR="00AF0A92">
              <w:rPr>
                <w:noProof/>
                <w:webHidden/>
              </w:rPr>
              <w:fldChar w:fldCharType="separate"/>
            </w:r>
            <w:r w:rsidR="00034F01">
              <w:rPr>
                <w:noProof/>
                <w:webHidden/>
              </w:rPr>
              <w:t>5</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02" w:history="1">
            <w:r w:rsidR="00AF0A92" w:rsidRPr="00672D95">
              <w:rPr>
                <w:rStyle w:val="Hyperlink"/>
                <w:noProof/>
              </w:rPr>
              <w:t>Order Fulfillment</w:t>
            </w:r>
            <w:r w:rsidR="00AF0A92">
              <w:rPr>
                <w:noProof/>
                <w:webHidden/>
              </w:rPr>
              <w:tab/>
            </w:r>
            <w:r w:rsidR="00AF0A92">
              <w:rPr>
                <w:noProof/>
                <w:webHidden/>
              </w:rPr>
              <w:fldChar w:fldCharType="begin"/>
            </w:r>
            <w:r w:rsidR="00AF0A92">
              <w:rPr>
                <w:noProof/>
                <w:webHidden/>
              </w:rPr>
              <w:instrText xml:space="preserve"> PAGEREF _Toc498453002 \h </w:instrText>
            </w:r>
            <w:r w:rsidR="00AF0A92">
              <w:rPr>
                <w:noProof/>
                <w:webHidden/>
              </w:rPr>
            </w:r>
            <w:r w:rsidR="00AF0A92">
              <w:rPr>
                <w:noProof/>
                <w:webHidden/>
              </w:rPr>
              <w:fldChar w:fldCharType="separate"/>
            </w:r>
            <w:r w:rsidR="00034F01">
              <w:rPr>
                <w:noProof/>
                <w:webHidden/>
              </w:rPr>
              <w:t>5</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03" w:history="1">
            <w:r w:rsidR="00AF0A92" w:rsidRPr="00672D95">
              <w:rPr>
                <w:rStyle w:val="Hyperlink"/>
                <w:noProof/>
              </w:rPr>
              <w:t>Shipment Notification</w:t>
            </w:r>
            <w:r w:rsidR="00AF0A92">
              <w:rPr>
                <w:noProof/>
                <w:webHidden/>
              </w:rPr>
              <w:tab/>
            </w:r>
            <w:r w:rsidR="00AF0A92">
              <w:rPr>
                <w:noProof/>
                <w:webHidden/>
              </w:rPr>
              <w:fldChar w:fldCharType="begin"/>
            </w:r>
            <w:r w:rsidR="00AF0A92">
              <w:rPr>
                <w:noProof/>
                <w:webHidden/>
              </w:rPr>
              <w:instrText xml:space="preserve"> PAGEREF _Toc498453003 \h </w:instrText>
            </w:r>
            <w:r w:rsidR="00AF0A92">
              <w:rPr>
                <w:noProof/>
                <w:webHidden/>
              </w:rPr>
            </w:r>
            <w:r w:rsidR="00AF0A92">
              <w:rPr>
                <w:noProof/>
                <w:webHidden/>
              </w:rPr>
              <w:fldChar w:fldCharType="separate"/>
            </w:r>
            <w:r w:rsidR="00034F01">
              <w:rPr>
                <w:noProof/>
                <w:webHidden/>
              </w:rPr>
              <w:t>5</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04" w:history="1">
            <w:r w:rsidR="00AF0A92" w:rsidRPr="00672D95">
              <w:rPr>
                <w:rStyle w:val="Hyperlink"/>
                <w:noProof/>
              </w:rPr>
              <w:t>Shipping Requirements</w:t>
            </w:r>
            <w:r w:rsidR="00AF0A92">
              <w:rPr>
                <w:noProof/>
                <w:webHidden/>
              </w:rPr>
              <w:tab/>
            </w:r>
            <w:r w:rsidR="00AF0A92">
              <w:rPr>
                <w:noProof/>
                <w:webHidden/>
              </w:rPr>
              <w:fldChar w:fldCharType="begin"/>
            </w:r>
            <w:r w:rsidR="00AF0A92">
              <w:rPr>
                <w:noProof/>
                <w:webHidden/>
              </w:rPr>
              <w:instrText xml:space="preserve"> PAGEREF _Toc498453004 \h </w:instrText>
            </w:r>
            <w:r w:rsidR="00AF0A92">
              <w:rPr>
                <w:noProof/>
                <w:webHidden/>
              </w:rPr>
            </w:r>
            <w:r w:rsidR="00AF0A92">
              <w:rPr>
                <w:noProof/>
                <w:webHidden/>
              </w:rPr>
              <w:fldChar w:fldCharType="separate"/>
            </w:r>
            <w:r w:rsidR="00034F01">
              <w:rPr>
                <w:noProof/>
                <w:webHidden/>
              </w:rPr>
              <w:t>6</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05" w:history="1">
            <w:r w:rsidR="00AF0A92" w:rsidRPr="00672D95">
              <w:rPr>
                <w:rStyle w:val="Hyperlink"/>
                <w:rFonts w:cs="Arial"/>
                <w:noProof/>
              </w:rPr>
              <w:t>Delayed Shipments</w:t>
            </w:r>
            <w:r w:rsidR="00AF0A92">
              <w:rPr>
                <w:noProof/>
                <w:webHidden/>
              </w:rPr>
              <w:tab/>
            </w:r>
            <w:r w:rsidR="00AF0A92">
              <w:rPr>
                <w:noProof/>
                <w:webHidden/>
              </w:rPr>
              <w:fldChar w:fldCharType="begin"/>
            </w:r>
            <w:r w:rsidR="00AF0A92">
              <w:rPr>
                <w:noProof/>
                <w:webHidden/>
              </w:rPr>
              <w:instrText xml:space="preserve"> PAGEREF _Toc498453005 \h </w:instrText>
            </w:r>
            <w:r w:rsidR="00AF0A92">
              <w:rPr>
                <w:noProof/>
                <w:webHidden/>
              </w:rPr>
            </w:r>
            <w:r w:rsidR="00AF0A92">
              <w:rPr>
                <w:noProof/>
                <w:webHidden/>
              </w:rPr>
              <w:fldChar w:fldCharType="separate"/>
            </w:r>
            <w:r w:rsidR="00034F01">
              <w:rPr>
                <w:noProof/>
                <w:webHidden/>
              </w:rPr>
              <w:t>6</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06" w:history="1">
            <w:r w:rsidR="00AF0A92" w:rsidRPr="00672D95">
              <w:rPr>
                <w:rStyle w:val="Hyperlink"/>
                <w:noProof/>
              </w:rPr>
              <w:t>Expected Fulfillment Rate</w:t>
            </w:r>
            <w:r w:rsidR="00AF0A92">
              <w:rPr>
                <w:noProof/>
                <w:webHidden/>
              </w:rPr>
              <w:tab/>
            </w:r>
            <w:r w:rsidR="00AF0A92">
              <w:rPr>
                <w:noProof/>
                <w:webHidden/>
              </w:rPr>
              <w:fldChar w:fldCharType="begin"/>
            </w:r>
            <w:r w:rsidR="00AF0A92">
              <w:rPr>
                <w:noProof/>
                <w:webHidden/>
              </w:rPr>
              <w:instrText xml:space="preserve"> PAGEREF _Toc498453006 \h </w:instrText>
            </w:r>
            <w:r w:rsidR="00AF0A92">
              <w:rPr>
                <w:noProof/>
                <w:webHidden/>
              </w:rPr>
            </w:r>
            <w:r w:rsidR="00AF0A92">
              <w:rPr>
                <w:noProof/>
                <w:webHidden/>
              </w:rPr>
              <w:fldChar w:fldCharType="separate"/>
            </w:r>
            <w:r w:rsidR="00034F01">
              <w:rPr>
                <w:noProof/>
                <w:webHidden/>
              </w:rPr>
              <w:t>6</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07" w:history="1">
            <w:r w:rsidR="00AF0A92" w:rsidRPr="00672D95">
              <w:rPr>
                <w:rStyle w:val="Hyperlink"/>
                <w:noProof/>
              </w:rPr>
              <w:t>Cancelled Orders</w:t>
            </w:r>
            <w:r w:rsidR="00AF0A92">
              <w:rPr>
                <w:noProof/>
                <w:webHidden/>
              </w:rPr>
              <w:tab/>
            </w:r>
            <w:r w:rsidR="00AF0A92">
              <w:rPr>
                <w:noProof/>
                <w:webHidden/>
              </w:rPr>
              <w:fldChar w:fldCharType="begin"/>
            </w:r>
            <w:r w:rsidR="00AF0A92">
              <w:rPr>
                <w:noProof/>
                <w:webHidden/>
              </w:rPr>
              <w:instrText xml:space="preserve"> PAGEREF _Toc498453007 \h </w:instrText>
            </w:r>
            <w:r w:rsidR="00AF0A92">
              <w:rPr>
                <w:noProof/>
                <w:webHidden/>
              </w:rPr>
            </w:r>
            <w:r w:rsidR="00AF0A92">
              <w:rPr>
                <w:noProof/>
                <w:webHidden/>
              </w:rPr>
              <w:fldChar w:fldCharType="separate"/>
            </w:r>
            <w:r w:rsidR="00034F01">
              <w:rPr>
                <w:noProof/>
                <w:webHidden/>
              </w:rPr>
              <w:t>6</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08" w:history="1">
            <w:r w:rsidR="00AF0A92" w:rsidRPr="00672D95">
              <w:rPr>
                <w:rStyle w:val="Hyperlink"/>
                <w:noProof/>
              </w:rPr>
              <w:t>Replacement of Lost Items</w:t>
            </w:r>
            <w:r w:rsidR="00AF0A92">
              <w:rPr>
                <w:noProof/>
                <w:webHidden/>
              </w:rPr>
              <w:tab/>
            </w:r>
            <w:r w:rsidR="00AF0A92">
              <w:rPr>
                <w:noProof/>
                <w:webHidden/>
              </w:rPr>
              <w:fldChar w:fldCharType="begin"/>
            </w:r>
            <w:r w:rsidR="00AF0A92">
              <w:rPr>
                <w:noProof/>
                <w:webHidden/>
              </w:rPr>
              <w:instrText xml:space="preserve"> PAGEREF _Toc498453008 \h </w:instrText>
            </w:r>
            <w:r w:rsidR="00AF0A92">
              <w:rPr>
                <w:noProof/>
                <w:webHidden/>
              </w:rPr>
            </w:r>
            <w:r w:rsidR="00AF0A92">
              <w:rPr>
                <w:noProof/>
                <w:webHidden/>
              </w:rPr>
              <w:fldChar w:fldCharType="separate"/>
            </w:r>
            <w:r w:rsidR="00034F01">
              <w:rPr>
                <w:noProof/>
                <w:webHidden/>
              </w:rPr>
              <w:t>7</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09" w:history="1">
            <w:r w:rsidR="00AF0A92" w:rsidRPr="00672D95">
              <w:rPr>
                <w:rStyle w:val="Hyperlink"/>
                <w:noProof/>
              </w:rPr>
              <w:t>Packing Requirements</w:t>
            </w:r>
            <w:r w:rsidR="00AF0A92">
              <w:rPr>
                <w:noProof/>
                <w:webHidden/>
              </w:rPr>
              <w:tab/>
            </w:r>
            <w:r w:rsidR="00AF0A92">
              <w:rPr>
                <w:noProof/>
                <w:webHidden/>
              </w:rPr>
              <w:fldChar w:fldCharType="begin"/>
            </w:r>
            <w:r w:rsidR="00AF0A92">
              <w:rPr>
                <w:noProof/>
                <w:webHidden/>
              </w:rPr>
              <w:instrText xml:space="preserve"> PAGEREF _Toc498453009 \h </w:instrText>
            </w:r>
            <w:r w:rsidR="00AF0A92">
              <w:rPr>
                <w:noProof/>
                <w:webHidden/>
              </w:rPr>
            </w:r>
            <w:r w:rsidR="00AF0A92">
              <w:rPr>
                <w:noProof/>
                <w:webHidden/>
              </w:rPr>
              <w:fldChar w:fldCharType="separate"/>
            </w:r>
            <w:r w:rsidR="00034F01">
              <w:rPr>
                <w:noProof/>
                <w:webHidden/>
              </w:rPr>
              <w:t>7</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10" w:history="1">
            <w:r w:rsidR="00AF0A92" w:rsidRPr="00672D95">
              <w:rPr>
                <w:rStyle w:val="Hyperlink"/>
                <w:noProof/>
              </w:rPr>
              <w:t>Box</w:t>
            </w:r>
            <w:r w:rsidR="00AF0A92">
              <w:rPr>
                <w:noProof/>
                <w:webHidden/>
              </w:rPr>
              <w:tab/>
            </w:r>
            <w:r w:rsidR="00AF0A92">
              <w:rPr>
                <w:noProof/>
                <w:webHidden/>
              </w:rPr>
              <w:fldChar w:fldCharType="begin"/>
            </w:r>
            <w:r w:rsidR="00AF0A92">
              <w:rPr>
                <w:noProof/>
                <w:webHidden/>
              </w:rPr>
              <w:instrText xml:space="preserve"> PAGEREF _Toc498453010 \h </w:instrText>
            </w:r>
            <w:r w:rsidR="00AF0A92">
              <w:rPr>
                <w:noProof/>
                <w:webHidden/>
              </w:rPr>
            </w:r>
            <w:r w:rsidR="00AF0A92">
              <w:rPr>
                <w:noProof/>
                <w:webHidden/>
              </w:rPr>
              <w:fldChar w:fldCharType="separate"/>
            </w:r>
            <w:r w:rsidR="00034F01">
              <w:rPr>
                <w:noProof/>
                <w:webHidden/>
              </w:rPr>
              <w:t>7</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11" w:history="1">
            <w:r w:rsidR="00AF0A92" w:rsidRPr="00672D95">
              <w:rPr>
                <w:rStyle w:val="Hyperlink"/>
                <w:noProof/>
              </w:rPr>
              <w:t>Customer Invoice</w:t>
            </w:r>
            <w:r w:rsidR="00AF0A92">
              <w:rPr>
                <w:noProof/>
                <w:webHidden/>
              </w:rPr>
              <w:tab/>
            </w:r>
            <w:r w:rsidR="00AF0A92">
              <w:rPr>
                <w:noProof/>
                <w:webHidden/>
              </w:rPr>
              <w:fldChar w:fldCharType="begin"/>
            </w:r>
            <w:r w:rsidR="00AF0A92">
              <w:rPr>
                <w:noProof/>
                <w:webHidden/>
              </w:rPr>
              <w:instrText xml:space="preserve"> PAGEREF _Toc498453011 \h </w:instrText>
            </w:r>
            <w:r w:rsidR="00AF0A92">
              <w:rPr>
                <w:noProof/>
                <w:webHidden/>
              </w:rPr>
            </w:r>
            <w:r w:rsidR="00AF0A92">
              <w:rPr>
                <w:noProof/>
                <w:webHidden/>
              </w:rPr>
              <w:fldChar w:fldCharType="separate"/>
            </w:r>
            <w:r w:rsidR="00034F01">
              <w:rPr>
                <w:noProof/>
                <w:webHidden/>
              </w:rPr>
              <w:t>7</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12" w:history="1">
            <w:r w:rsidR="00AF0A92" w:rsidRPr="00672D95">
              <w:rPr>
                <w:rStyle w:val="Hyperlink"/>
                <w:noProof/>
              </w:rPr>
              <w:t>Additional Packing Materials</w:t>
            </w:r>
            <w:r w:rsidR="00AF0A92">
              <w:rPr>
                <w:noProof/>
                <w:webHidden/>
              </w:rPr>
              <w:tab/>
            </w:r>
            <w:r w:rsidR="00AF0A92">
              <w:rPr>
                <w:noProof/>
                <w:webHidden/>
              </w:rPr>
              <w:fldChar w:fldCharType="begin"/>
            </w:r>
            <w:r w:rsidR="00AF0A92">
              <w:rPr>
                <w:noProof/>
                <w:webHidden/>
              </w:rPr>
              <w:instrText xml:space="preserve"> PAGEREF _Toc498453012 \h </w:instrText>
            </w:r>
            <w:r w:rsidR="00AF0A92">
              <w:rPr>
                <w:noProof/>
                <w:webHidden/>
              </w:rPr>
            </w:r>
            <w:r w:rsidR="00AF0A92">
              <w:rPr>
                <w:noProof/>
                <w:webHidden/>
              </w:rPr>
              <w:fldChar w:fldCharType="separate"/>
            </w:r>
            <w:r w:rsidR="00034F01">
              <w:rPr>
                <w:noProof/>
                <w:webHidden/>
              </w:rPr>
              <w:t>7</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13" w:history="1">
            <w:r w:rsidR="00AF0A92" w:rsidRPr="00672D95">
              <w:rPr>
                <w:rStyle w:val="Hyperlink"/>
                <w:noProof/>
              </w:rPr>
              <w:t>Return Address Label</w:t>
            </w:r>
            <w:r w:rsidR="00AF0A92">
              <w:rPr>
                <w:noProof/>
                <w:webHidden/>
              </w:rPr>
              <w:tab/>
            </w:r>
            <w:r w:rsidR="00AF0A92">
              <w:rPr>
                <w:noProof/>
                <w:webHidden/>
              </w:rPr>
              <w:fldChar w:fldCharType="begin"/>
            </w:r>
            <w:r w:rsidR="00AF0A92">
              <w:rPr>
                <w:noProof/>
                <w:webHidden/>
              </w:rPr>
              <w:instrText xml:space="preserve"> PAGEREF _Toc498453013 \h </w:instrText>
            </w:r>
            <w:r w:rsidR="00AF0A92">
              <w:rPr>
                <w:noProof/>
                <w:webHidden/>
              </w:rPr>
            </w:r>
            <w:r w:rsidR="00AF0A92">
              <w:rPr>
                <w:noProof/>
                <w:webHidden/>
              </w:rPr>
              <w:fldChar w:fldCharType="separate"/>
            </w:r>
            <w:r w:rsidR="00034F01">
              <w:rPr>
                <w:noProof/>
                <w:webHidden/>
              </w:rPr>
              <w:t>7</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14" w:history="1">
            <w:r w:rsidR="00AF0A92" w:rsidRPr="00672D95">
              <w:rPr>
                <w:rStyle w:val="Hyperlink"/>
                <w:noProof/>
              </w:rPr>
              <w:t>Shipping Label</w:t>
            </w:r>
            <w:r w:rsidR="00AF0A92">
              <w:rPr>
                <w:noProof/>
                <w:webHidden/>
              </w:rPr>
              <w:tab/>
            </w:r>
            <w:r w:rsidR="00AF0A92">
              <w:rPr>
                <w:noProof/>
                <w:webHidden/>
              </w:rPr>
              <w:fldChar w:fldCharType="begin"/>
            </w:r>
            <w:r w:rsidR="00AF0A92">
              <w:rPr>
                <w:noProof/>
                <w:webHidden/>
              </w:rPr>
              <w:instrText xml:space="preserve"> PAGEREF _Toc498453014 \h </w:instrText>
            </w:r>
            <w:r w:rsidR="00AF0A92">
              <w:rPr>
                <w:noProof/>
                <w:webHidden/>
              </w:rPr>
            </w:r>
            <w:r w:rsidR="00AF0A92">
              <w:rPr>
                <w:noProof/>
                <w:webHidden/>
              </w:rPr>
              <w:fldChar w:fldCharType="separate"/>
            </w:r>
            <w:r w:rsidR="00034F01">
              <w:rPr>
                <w:noProof/>
                <w:webHidden/>
              </w:rPr>
              <w:t>7</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15" w:history="1">
            <w:r w:rsidR="00AF0A92" w:rsidRPr="00672D95">
              <w:rPr>
                <w:rStyle w:val="Hyperlink"/>
                <w:noProof/>
              </w:rPr>
              <w:t>Invoice to Hudson’s Bay</w:t>
            </w:r>
            <w:r w:rsidR="00AF0A92">
              <w:rPr>
                <w:noProof/>
                <w:webHidden/>
              </w:rPr>
              <w:tab/>
            </w:r>
            <w:r w:rsidR="00AF0A92">
              <w:rPr>
                <w:noProof/>
                <w:webHidden/>
              </w:rPr>
              <w:fldChar w:fldCharType="begin"/>
            </w:r>
            <w:r w:rsidR="00AF0A92">
              <w:rPr>
                <w:noProof/>
                <w:webHidden/>
              </w:rPr>
              <w:instrText xml:space="preserve"> PAGEREF _Toc498453015 \h </w:instrText>
            </w:r>
            <w:r w:rsidR="00AF0A92">
              <w:rPr>
                <w:noProof/>
                <w:webHidden/>
              </w:rPr>
            </w:r>
            <w:r w:rsidR="00AF0A92">
              <w:rPr>
                <w:noProof/>
                <w:webHidden/>
              </w:rPr>
              <w:fldChar w:fldCharType="separate"/>
            </w:r>
            <w:r w:rsidR="00034F01">
              <w:rPr>
                <w:noProof/>
                <w:webHidden/>
              </w:rPr>
              <w:t>8</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16" w:history="1">
            <w:r w:rsidR="00AF0A92" w:rsidRPr="00672D95">
              <w:rPr>
                <w:rStyle w:val="Hyperlink"/>
                <w:noProof/>
              </w:rPr>
              <w:t>Smoke Test Order</w:t>
            </w:r>
            <w:r w:rsidR="00AF0A92">
              <w:rPr>
                <w:noProof/>
                <w:webHidden/>
              </w:rPr>
              <w:tab/>
            </w:r>
            <w:r w:rsidR="00AF0A92">
              <w:rPr>
                <w:noProof/>
                <w:webHidden/>
              </w:rPr>
              <w:fldChar w:fldCharType="begin"/>
            </w:r>
            <w:r w:rsidR="00AF0A92">
              <w:rPr>
                <w:noProof/>
                <w:webHidden/>
              </w:rPr>
              <w:instrText xml:space="preserve"> PAGEREF _Toc498453016 \h </w:instrText>
            </w:r>
            <w:r w:rsidR="00AF0A92">
              <w:rPr>
                <w:noProof/>
                <w:webHidden/>
              </w:rPr>
            </w:r>
            <w:r w:rsidR="00AF0A92">
              <w:rPr>
                <w:noProof/>
                <w:webHidden/>
              </w:rPr>
              <w:fldChar w:fldCharType="separate"/>
            </w:r>
            <w:r w:rsidR="00034F01">
              <w:rPr>
                <w:noProof/>
                <w:webHidden/>
              </w:rPr>
              <w:t>8</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17" w:history="1">
            <w:r w:rsidR="00AF0A92" w:rsidRPr="00672D95">
              <w:rPr>
                <w:rStyle w:val="Hyperlink"/>
                <w:noProof/>
              </w:rPr>
              <w:t>Returns</w:t>
            </w:r>
            <w:r w:rsidR="00AF0A92">
              <w:rPr>
                <w:noProof/>
                <w:webHidden/>
              </w:rPr>
              <w:tab/>
            </w:r>
            <w:r w:rsidR="00AF0A92">
              <w:rPr>
                <w:noProof/>
                <w:webHidden/>
              </w:rPr>
              <w:fldChar w:fldCharType="begin"/>
            </w:r>
            <w:r w:rsidR="00AF0A92">
              <w:rPr>
                <w:noProof/>
                <w:webHidden/>
              </w:rPr>
              <w:instrText xml:space="preserve"> PAGEREF _Toc498453017 \h </w:instrText>
            </w:r>
            <w:r w:rsidR="00AF0A92">
              <w:rPr>
                <w:noProof/>
                <w:webHidden/>
              </w:rPr>
            </w:r>
            <w:r w:rsidR="00AF0A92">
              <w:rPr>
                <w:noProof/>
                <w:webHidden/>
              </w:rPr>
              <w:fldChar w:fldCharType="separate"/>
            </w:r>
            <w:r w:rsidR="00034F01">
              <w:rPr>
                <w:noProof/>
                <w:webHidden/>
              </w:rPr>
              <w:t>8</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18" w:history="1">
            <w:r w:rsidR="00AF0A92" w:rsidRPr="00672D95">
              <w:rPr>
                <w:rStyle w:val="Hyperlink"/>
                <w:noProof/>
              </w:rPr>
              <w:t>Customer Returns</w:t>
            </w:r>
            <w:r w:rsidR="00AF0A92">
              <w:rPr>
                <w:noProof/>
                <w:webHidden/>
              </w:rPr>
              <w:tab/>
            </w:r>
            <w:r w:rsidR="00AF0A92">
              <w:rPr>
                <w:noProof/>
                <w:webHidden/>
              </w:rPr>
              <w:fldChar w:fldCharType="begin"/>
            </w:r>
            <w:r w:rsidR="00AF0A92">
              <w:rPr>
                <w:noProof/>
                <w:webHidden/>
              </w:rPr>
              <w:instrText xml:space="preserve"> PAGEREF _Toc498453018 \h </w:instrText>
            </w:r>
            <w:r w:rsidR="00AF0A92">
              <w:rPr>
                <w:noProof/>
                <w:webHidden/>
              </w:rPr>
            </w:r>
            <w:r w:rsidR="00AF0A92">
              <w:rPr>
                <w:noProof/>
                <w:webHidden/>
              </w:rPr>
              <w:fldChar w:fldCharType="separate"/>
            </w:r>
            <w:r w:rsidR="00034F01">
              <w:rPr>
                <w:noProof/>
                <w:webHidden/>
              </w:rPr>
              <w:t>9</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19" w:history="1">
            <w:r w:rsidR="00AF0A92" w:rsidRPr="00672D95">
              <w:rPr>
                <w:rStyle w:val="Hyperlink"/>
                <w:noProof/>
              </w:rPr>
              <w:t>Operational Contacts</w:t>
            </w:r>
            <w:r w:rsidR="00AF0A92">
              <w:rPr>
                <w:noProof/>
                <w:webHidden/>
              </w:rPr>
              <w:tab/>
            </w:r>
            <w:r w:rsidR="00AF0A92">
              <w:rPr>
                <w:noProof/>
                <w:webHidden/>
              </w:rPr>
              <w:fldChar w:fldCharType="begin"/>
            </w:r>
            <w:r w:rsidR="00AF0A92">
              <w:rPr>
                <w:noProof/>
                <w:webHidden/>
              </w:rPr>
              <w:instrText xml:space="preserve"> PAGEREF _Toc498453019 \h </w:instrText>
            </w:r>
            <w:r w:rsidR="00AF0A92">
              <w:rPr>
                <w:noProof/>
                <w:webHidden/>
              </w:rPr>
            </w:r>
            <w:r w:rsidR="00AF0A92">
              <w:rPr>
                <w:noProof/>
                <w:webHidden/>
              </w:rPr>
              <w:fldChar w:fldCharType="separate"/>
            </w:r>
            <w:r w:rsidR="00034F01">
              <w:rPr>
                <w:noProof/>
                <w:webHidden/>
              </w:rPr>
              <w:t>9</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20" w:history="1">
            <w:r w:rsidR="00AF0A92" w:rsidRPr="00672D95">
              <w:rPr>
                <w:rStyle w:val="Hyperlink"/>
                <w:noProof/>
              </w:rPr>
              <w:t>Terms</w:t>
            </w:r>
            <w:r w:rsidR="00AF0A92">
              <w:rPr>
                <w:noProof/>
                <w:webHidden/>
              </w:rPr>
              <w:tab/>
            </w:r>
            <w:r w:rsidR="00AF0A92">
              <w:rPr>
                <w:noProof/>
                <w:webHidden/>
              </w:rPr>
              <w:fldChar w:fldCharType="begin"/>
            </w:r>
            <w:r w:rsidR="00AF0A92">
              <w:rPr>
                <w:noProof/>
                <w:webHidden/>
              </w:rPr>
              <w:instrText xml:space="preserve"> PAGEREF _Toc498453020 \h </w:instrText>
            </w:r>
            <w:r w:rsidR="00AF0A92">
              <w:rPr>
                <w:noProof/>
                <w:webHidden/>
              </w:rPr>
            </w:r>
            <w:r w:rsidR="00AF0A92">
              <w:rPr>
                <w:noProof/>
                <w:webHidden/>
              </w:rPr>
              <w:fldChar w:fldCharType="separate"/>
            </w:r>
            <w:r w:rsidR="00034F01">
              <w:rPr>
                <w:noProof/>
                <w:webHidden/>
              </w:rPr>
              <w:t>9</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21" w:history="1">
            <w:r w:rsidR="00AF0A92" w:rsidRPr="00672D95">
              <w:rPr>
                <w:rStyle w:val="Hyperlink"/>
                <w:noProof/>
              </w:rPr>
              <w:t>Payment Terms</w:t>
            </w:r>
            <w:r w:rsidR="00AF0A92">
              <w:rPr>
                <w:noProof/>
                <w:webHidden/>
              </w:rPr>
              <w:tab/>
            </w:r>
            <w:r w:rsidR="00AF0A92">
              <w:rPr>
                <w:noProof/>
                <w:webHidden/>
              </w:rPr>
              <w:fldChar w:fldCharType="begin"/>
            </w:r>
            <w:r w:rsidR="00AF0A92">
              <w:rPr>
                <w:noProof/>
                <w:webHidden/>
              </w:rPr>
              <w:instrText xml:space="preserve"> PAGEREF _Toc498453021 \h </w:instrText>
            </w:r>
            <w:r w:rsidR="00AF0A92">
              <w:rPr>
                <w:noProof/>
                <w:webHidden/>
              </w:rPr>
            </w:r>
            <w:r w:rsidR="00AF0A92">
              <w:rPr>
                <w:noProof/>
                <w:webHidden/>
              </w:rPr>
              <w:fldChar w:fldCharType="separate"/>
            </w:r>
            <w:r w:rsidR="00034F01">
              <w:rPr>
                <w:noProof/>
                <w:webHidden/>
              </w:rPr>
              <w:t>9</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22" w:history="1">
            <w:r w:rsidR="00AF0A92" w:rsidRPr="00672D95">
              <w:rPr>
                <w:rStyle w:val="Hyperlink"/>
                <w:noProof/>
              </w:rPr>
              <w:t>Agreement Terms</w:t>
            </w:r>
            <w:r w:rsidR="00AF0A92">
              <w:rPr>
                <w:noProof/>
                <w:webHidden/>
              </w:rPr>
              <w:tab/>
            </w:r>
            <w:r w:rsidR="00AF0A92">
              <w:rPr>
                <w:noProof/>
                <w:webHidden/>
              </w:rPr>
              <w:fldChar w:fldCharType="begin"/>
            </w:r>
            <w:r w:rsidR="00AF0A92">
              <w:rPr>
                <w:noProof/>
                <w:webHidden/>
              </w:rPr>
              <w:instrText xml:space="preserve"> PAGEREF _Toc498453022 \h </w:instrText>
            </w:r>
            <w:r w:rsidR="00AF0A92">
              <w:rPr>
                <w:noProof/>
                <w:webHidden/>
              </w:rPr>
            </w:r>
            <w:r w:rsidR="00AF0A92">
              <w:rPr>
                <w:noProof/>
                <w:webHidden/>
              </w:rPr>
              <w:fldChar w:fldCharType="separate"/>
            </w:r>
            <w:r w:rsidR="00034F01">
              <w:rPr>
                <w:noProof/>
                <w:webHidden/>
              </w:rPr>
              <w:t>9</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23" w:history="1">
            <w:r w:rsidR="00AF0A92" w:rsidRPr="00672D95">
              <w:rPr>
                <w:rStyle w:val="Hyperlink"/>
                <w:noProof/>
              </w:rPr>
              <w:t>Additional Drop Ship Terms and Conditions</w:t>
            </w:r>
            <w:r w:rsidR="00AF0A92">
              <w:rPr>
                <w:noProof/>
                <w:webHidden/>
              </w:rPr>
              <w:tab/>
            </w:r>
            <w:r w:rsidR="00AF0A92">
              <w:rPr>
                <w:noProof/>
                <w:webHidden/>
              </w:rPr>
              <w:fldChar w:fldCharType="begin"/>
            </w:r>
            <w:r w:rsidR="00AF0A92">
              <w:rPr>
                <w:noProof/>
                <w:webHidden/>
              </w:rPr>
              <w:instrText xml:space="preserve"> PAGEREF _Toc498453023 \h </w:instrText>
            </w:r>
            <w:r w:rsidR="00AF0A92">
              <w:rPr>
                <w:noProof/>
                <w:webHidden/>
              </w:rPr>
            </w:r>
            <w:r w:rsidR="00AF0A92">
              <w:rPr>
                <w:noProof/>
                <w:webHidden/>
              </w:rPr>
              <w:fldChar w:fldCharType="separate"/>
            </w:r>
            <w:r w:rsidR="00034F01">
              <w:rPr>
                <w:noProof/>
                <w:webHidden/>
              </w:rPr>
              <w:t>9</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24" w:history="1">
            <w:r w:rsidR="00AF0A92" w:rsidRPr="00672D95">
              <w:rPr>
                <w:rStyle w:val="Hyperlink"/>
                <w:noProof/>
              </w:rPr>
              <w:t>Item Selection</w:t>
            </w:r>
            <w:r w:rsidR="00AF0A92">
              <w:rPr>
                <w:noProof/>
                <w:webHidden/>
              </w:rPr>
              <w:tab/>
            </w:r>
            <w:r w:rsidR="00AF0A92">
              <w:rPr>
                <w:noProof/>
                <w:webHidden/>
              </w:rPr>
              <w:fldChar w:fldCharType="begin"/>
            </w:r>
            <w:r w:rsidR="00AF0A92">
              <w:rPr>
                <w:noProof/>
                <w:webHidden/>
              </w:rPr>
              <w:instrText xml:space="preserve"> PAGEREF _Toc498453024 \h </w:instrText>
            </w:r>
            <w:r w:rsidR="00AF0A92">
              <w:rPr>
                <w:noProof/>
                <w:webHidden/>
              </w:rPr>
            </w:r>
            <w:r w:rsidR="00AF0A92">
              <w:rPr>
                <w:noProof/>
                <w:webHidden/>
              </w:rPr>
              <w:fldChar w:fldCharType="separate"/>
            </w:r>
            <w:r w:rsidR="00034F01">
              <w:rPr>
                <w:noProof/>
                <w:webHidden/>
              </w:rPr>
              <w:t>9</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25" w:history="1">
            <w:r w:rsidR="00AF0A92" w:rsidRPr="00672D95">
              <w:rPr>
                <w:rStyle w:val="Hyperlink"/>
                <w:noProof/>
              </w:rPr>
              <w:t>On-going Maintenance (After Initial Go-live)</w:t>
            </w:r>
            <w:r w:rsidR="00AF0A92">
              <w:rPr>
                <w:noProof/>
                <w:webHidden/>
              </w:rPr>
              <w:tab/>
            </w:r>
            <w:r w:rsidR="00AF0A92">
              <w:rPr>
                <w:noProof/>
                <w:webHidden/>
              </w:rPr>
              <w:fldChar w:fldCharType="begin"/>
            </w:r>
            <w:r w:rsidR="00AF0A92">
              <w:rPr>
                <w:noProof/>
                <w:webHidden/>
              </w:rPr>
              <w:instrText xml:space="preserve"> PAGEREF _Toc498453025 \h </w:instrText>
            </w:r>
            <w:r w:rsidR="00AF0A92">
              <w:rPr>
                <w:noProof/>
                <w:webHidden/>
              </w:rPr>
            </w:r>
            <w:r w:rsidR="00AF0A92">
              <w:rPr>
                <w:noProof/>
                <w:webHidden/>
              </w:rPr>
              <w:fldChar w:fldCharType="separate"/>
            </w:r>
            <w:r w:rsidR="00034F01">
              <w:rPr>
                <w:noProof/>
                <w:webHidden/>
              </w:rPr>
              <w:t>10</w:t>
            </w:r>
            <w:r w:rsidR="00AF0A92">
              <w:rPr>
                <w:noProof/>
                <w:webHidden/>
              </w:rPr>
              <w:fldChar w:fldCharType="end"/>
            </w:r>
          </w:hyperlink>
        </w:p>
        <w:p w:rsidR="00AF0A92" w:rsidRDefault="0091494F">
          <w:pPr>
            <w:pStyle w:val="TOC1"/>
            <w:tabs>
              <w:tab w:val="right" w:leader="dot" w:pos="9350"/>
            </w:tabs>
            <w:rPr>
              <w:rFonts w:asciiTheme="minorHAnsi" w:eastAsiaTheme="minorEastAsia" w:hAnsiTheme="minorHAnsi"/>
              <w:noProof/>
              <w:sz w:val="22"/>
            </w:rPr>
          </w:pPr>
          <w:hyperlink w:anchor="_Toc498453026" w:history="1">
            <w:r w:rsidR="00AF0A92" w:rsidRPr="00672D95">
              <w:rPr>
                <w:rStyle w:val="Hyperlink"/>
                <w:noProof/>
              </w:rPr>
              <w:t>Appendix</w:t>
            </w:r>
            <w:r w:rsidR="00AF0A92">
              <w:rPr>
                <w:noProof/>
                <w:webHidden/>
              </w:rPr>
              <w:tab/>
            </w:r>
            <w:r w:rsidR="00AF0A92">
              <w:rPr>
                <w:noProof/>
                <w:webHidden/>
              </w:rPr>
              <w:fldChar w:fldCharType="begin"/>
            </w:r>
            <w:r w:rsidR="00AF0A92">
              <w:rPr>
                <w:noProof/>
                <w:webHidden/>
              </w:rPr>
              <w:instrText xml:space="preserve"> PAGEREF _Toc498453026 \h </w:instrText>
            </w:r>
            <w:r w:rsidR="00AF0A92">
              <w:rPr>
                <w:noProof/>
                <w:webHidden/>
              </w:rPr>
            </w:r>
            <w:r w:rsidR="00AF0A92">
              <w:rPr>
                <w:noProof/>
                <w:webHidden/>
              </w:rPr>
              <w:fldChar w:fldCharType="separate"/>
            </w:r>
            <w:r w:rsidR="00034F01">
              <w:rPr>
                <w:noProof/>
                <w:webHidden/>
              </w:rPr>
              <w:t>11</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27" w:history="1">
            <w:r w:rsidR="00AF0A92" w:rsidRPr="00672D95">
              <w:rPr>
                <w:rStyle w:val="Hyperlink"/>
                <w:noProof/>
              </w:rPr>
              <w:t>Technological Requirements When Using CommerceHub</w:t>
            </w:r>
            <w:r w:rsidR="00AF0A92">
              <w:rPr>
                <w:noProof/>
                <w:webHidden/>
              </w:rPr>
              <w:tab/>
            </w:r>
            <w:r w:rsidR="00AF0A92">
              <w:rPr>
                <w:noProof/>
                <w:webHidden/>
              </w:rPr>
              <w:fldChar w:fldCharType="begin"/>
            </w:r>
            <w:r w:rsidR="00AF0A92">
              <w:rPr>
                <w:noProof/>
                <w:webHidden/>
              </w:rPr>
              <w:instrText xml:space="preserve"> PAGEREF _Toc498453027 \h </w:instrText>
            </w:r>
            <w:r w:rsidR="00AF0A92">
              <w:rPr>
                <w:noProof/>
                <w:webHidden/>
              </w:rPr>
            </w:r>
            <w:r w:rsidR="00AF0A92">
              <w:rPr>
                <w:noProof/>
                <w:webHidden/>
              </w:rPr>
              <w:fldChar w:fldCharType="separate"/>
            </w:r>
            <w:r w:rsidR="00034F01">
              <w:rPr>
                <w:noProof/>
                <w:webHidden/>
              </w:rPr>
              <w:t>11</w:t>
            </w:r>
            <w:r w:rsidR="00AF0A92">
              <w:rPr>
                <w:noProof/>
                <w:webHidden/>
              </w:rPr>
              <w:fldChar w:fldCharType="end"/>
            </w:r>
          </w:hyperlink>
        </w:p>
        <w:p w:rsidR="00AF0A92" w:rsidRDefault="0091494F">
          <w:pPr>
            <w:pStyle w:val="TOC2"/>
            <w:tabs>
              <w:tab w:val="right" w:leader="dot" w:pos="9350"/>
            </w:tabs>
            <w:rPr>
              <w:rFonts w:asciiTheme="minorHAnsi" w:eastAsiaTheme="minorEastAsia" w:hAnsiTheme="minorHAnsi"/>
              <w:noProof/>
              <w:sz w:val="22"/>
            </w:rPr>
          </w:pPr>
          <w:hyperlink w:anchor="_Toc498453028" w:history="1">
            <w:r w:rsidR="00AF0A92" w:rsidRPr="00672D95">
              <w:rPr>
                <w:rStyle w:val="Hyperlink"/>
                <w:noProof/>
              </w:rPr>
              <w:t>Sample Packing Slip Image (full image should fit 8 ½ X 11 page)</w:t>
            </w:r>
            <w:r w:rsidR="00AF0A92">
              <w:rPr>
                <w:noProof/>
                <w:webHidden/>
              </w:rPr>
              <w:tab/>
            </w:r>
            <w:r w:rsidR="00AF0A92">
              <w:rPr>
                <w:noProof/>
                <w:webHidden/>
              </w:rPr>
              <w:fldChar w:fldCharType="begin"/>
            </w:r>
            <w:r w:rsidR="00AF0A92">
              <w:rPr>
                <w:noProof/>
                <w:webHidden/>
              </w:rPr>
              <w:instrText xml:space="preserve"> PAGEREF _Toc498453028 \h </w:instrText>
            </w:r>
            <w:r w:rsidR="00AF0A92">
              <w:rPr>
                <w:noProof/>
                <w:webHidden/>
              </w:rPr>
            </w:r>
            <w:r w:rsidR="00AF0A92">
              <w:rPr>
                <w:noProof/>
                <w:webHidden/>
              </w:rPr>
              <w:fldChar w:fldCharType="separate"/>
            </w:r>
            <w:r w:rsidR="00034F01">
              <w:rPr>
                <w:noProof/>
                <w:webHidden/>
              </w:rPr>
              <w:t>12</w:t>
            </w:r>
            <w:r w:rsidR="00AF0A92">
              <w:rPr>
                <w:noProof/>
                <w:webHidden/>
              </w:rPr>
              <w:fldChar w:fldCharType="end"/>
            </w:r>
          </w:hyperlink>
        </w:p>
        <w:p w:rsidR="004F4459" w:rsidRDefault="00E36BBC" w:rsidP="004F4459">
          <w:pPr>
            <w:contextualSpacing/>
            <w:rPr>
              <w:noProof/>
            </w:rPr>
          </w:pPr>
          <w:r>
            <w:rPr>
              <w:b/>
              <w:bCs/>
              <w:noProof/>
            </w:rPr>
            <w:fldChar w:fldCharType="end"/>
          </w:r>
        </w:p>
      </w:sdtContent>
    </w:sdt>
    <w:p w:rsidR="00667748" w:rsidRDefault="00667748">
      <w:pPr>
        <w:rPr>
          <w:rFonts w:asciiTheme="majorHAnsi" w:eastAsiaTheme="majorEastAsia" w:hAnsiTheme="majorHAnsi" w:cstheme="majorBidi"/>
          <w:b/>
          <w:bCs/>
          <w:color w:val="365F91" w:themeColor="accent1" w:themeShade="BF"/>
          <w:sz w:val="28"/>
          <w:szCs w:val="28"/>
        </w:rPr>
      </w:pPr>
      <w:r>
        <w:br w:type="page"/>
      </w:r>
    </w:p>
    <w:p w:rsidR="007A474E" w:rsidRPr="007250D2" w:rsidRDefault="007A474E" w:rsidP="006574F2">
      <w:pPr>
        <w:pStyle w:val="Heading1"/>
      </w:pPr>
      <w:bookmarkStart w:id="1" w:name="_Toc498452988"/>
      <w:r w:rsidRPr="007250D2">
        <w:lastRenderedPageBreak/>
        <w:t xml:space="preserve">Vendor Setup </w:t>
      </w:r>
      <w:r w:rsidR="0008780D">
        <w:t>and Requirements</w:t>
      </w:r>
      <w:bookmarkEnd w:id="1"/>
    </w:p>
    <w:p w:rsidR="00287F57" w:rsidRDefault="00287F57" w:rsidP="008C3A07">
      <w:pPr>
        <w:pStyle w:val="Heading2"/>
      </w:pPr>
      <w:bookmarkStart w:id="2" w:name="_Toc498452989"/>
      <w:r>
        <w:t>Basic Requirements</w:t>
      </w:r>
      <w:bookmarkEnd w:id="2"/>
    </w:p>
    <w:p w:rsidR="00287F57" w:rsidRDefault="00287F57" w:rsidP="00287F57">
      <w:pPr>
        <w:contextualSpacing/>
      </w:pPr>
      <w:r w:rsidRPr="00644347">
        <w:t>The basic requirements are</w:t>
      </w:r>
      <w:r w:rsidRPr="00F140BC">
        <w:t>:</w:t>
      </w:r>
    </w:p>
    <w:p w:rsidR="00F140BC" w:rsidRDefault="00F140BC" w:rsidP="00F140BC">
      <w:pPr>
        <w:pStyle w:val="ListParagraph"/>
        <w:numPr>
          <w:ilvl w:val="0"/>
          <w:numId w:val="2"/>
        </w:numPr>
      </w:pPr>
      <w:r>
        <w:t xml:space="preserve">Provide a daily inventory feed, </w:t>
      </w:r>
      <w:r w:rsidR="006930FE">
        <w:t>updated at minimum each business day</w:t>
      </w:r>
    </w:p>
    <w:p w:rsidR="00F140BC" w:rsidRDefault="00F140BC" w:rsidP="00F140BC">
      <w:pPr>
        <w:pStyle w:val="ListParagraph"/>
        <w:numPr>
          <w:ilvl w:val="0"/>
          <w:numId w:val="2"/>
        </w:numPr>
      </w:pPr>
      <w:r>
        <w:t xml:space="preserve">Receive orders multiple times a day  </w:t>
      </w:r>
    </w:p>
    <w:p w:rsidR="00F140BC" w:rsidRDefault="0063144D" w:rsidP="00F140BC">
      <w:pPr>
        <w:pStyle w:val="ListParagraph"/>
        <w:numPr>
          <w:ilvl w:val="0"/>
          <w:numId w:val="2"/>
        </w:numPr>
      </w:pPr>
      <w:r>
        <w:t>Daily order processing</w:t>
      </w:r>
      <w:r w:rsidR="00F140BC">
        <w:t xml:space="preserve">, shipping and parcel pickup  </w:t>
      </w:r>
    </w:p>
    <w:p w:rsidR="00F140BC" w:rsidRDefault="00F140BC" w:rsidP="00F140BC">
      <w:pPr>
        <w:pStyle w:val="ListParagraph"/>
        <w:numPr>
          <w:ilvl w:val="0"/>
          <w:numId w:val="2"/>
        </w:numPr>
      </w:pPr>
      <w:r>
        <w:t xml:space="preserve">Ship orders </w:t>
      </w:r>
      <w:r w:rsidRPr="00FD3D0B">
        <w:t>within 2 business days</w:t>
      </w:r>
    </w:p>
    <w:p w:rsidR="00F140BC" w:rsidRDefault="00F140BC" w:rsidP="00F140BC">
      <w:pPr>
        <w:pStyle w:val="ListParagraph"/>
        <w:numPr>
          <w:ilvl w:val="0"/>
          <w:numId w:val="2"/>
        </w:numPr>
      </w:pPr>
      <w:r>
        <w:t>A dedicated resource to monitor, fulfill, and troubleshoot orders</w:t>
      </w:r>
    </w:p>
    <w:p w:rsidR="00F140BC" w:rsidRDefault="00F140BC" w:rsidP="00F140BC">
      <w:pPr>
        <w:pStyle w:val="ListParagraph"/>
        <w:numPr>
          <w:ilvl w:val="0"/>
          <w:numId w:val="2"/>
        </w:numPr>
      </w:pPr>
      <w:r>
        <w:t>Include a UPC without retail ticket on each drop ship product</w:t>
      </w:r>
    </w:p>
    <w:p w:rsidR="00F140BC" w:rsidRDefault="00F140BC" w:rsidP="00F140BC">
      <w:pPr>
        <w:pStyle w:val="ListParagraph"/>
        <w:numPr>
          <w:ilvl w:val="0"/>
          <w:numId w:val="2"/>
        </w:numPr>
      </w:pPr>
      <w:r>
        <w:t>Plain u</w:t>
      </w:r>
      <w:r w:rsidRPr="00FD3D0B">
        <w:t>nbranded box or polybag (supplied by vendor)</w:t>
      </w:r>
    </w:p>
    <w:p w:rsidR="00F140BC" w:rsidRPr="00FD3D0B" w:rsidRDefault="00F140BC" w:rsidP="00F140BC">
      <w:pPr>
        <w:pStyle w:val="ListParagraph"/>
        <w:numPr>
          <w:ilvl w:val="0"/>
          <w:numId w:val="2"/>
        </w:numPr>
      </w:pPr>
      <w:r>
        <w:t xml:space="preserve">Include a branded </w:t>
      </w:r>
      <w:r w:rsidR="00215909">
        <w:t>Hudson’s Bay</w:t>
      </w:r>
      <w:r>
        <w:t xml:space="preserve"> packing slip with every customer order</w:t>
      </w:r>
    </w:p>
    <w:p w:rsidR="00F140BC" w:rsidRDefault="00F140BC" w:rsidP="00F140BC">
      <w:pPr>
        <w:pStyle w:val="ListParagraph"/>
        <w:numPr>
          <w:ilvl w:val="0"/>
          <w:numId w:val="2"/>
        </w:numPr>
      </w:pPr>
      <w:r>
        <w:t>Vendor provided images and copy for drop ship products</w:t>
      </w:r>
    </w:p>
    <w:p w:rsidR="00F140BC" w:rsidRDefault="00F140BC" w:rsidP="00F140BC">
      <w:pPr>
        <w:pStyle w:val="ListParagraph"/>
        <w:numPr>
          <w:ilvl w:val="0"/>
          <w:numId w:val="2"/>
        </w:numPr>
      </w:pPr>
      <w:r>
        <w:t>Provide handling fees, if applicable, in the invoice feed</w:t>
      </w:r>
    </w:p>
    <w:p w:rsidR="00F140BC" w:rsidRDefault="00F140BC" w:rsidP="00F140BC">
      <w:pPr>
        <w:pStyle w:val="ListParagraph"/>
        <w:numPr>
          <w:ilvl w:val="0"/>
          <w:numId w:val="2"/>
        </w:numPr>
      </w:pPr>
      <w:proofErr w:type="spellStart"/>
      <w:r>
        <w:t>CommerceHub</w:t>
      </w:r>
      <w:proofErr w:type="spellEnd"/>
      <w:r>
        <w:t xml:space="preserve"> fees:</w:t>
      </w:r>
    </w:p>
    <w:p w:rsidR="00F140BC" w:rsidRDefault="00F140BC" w:rsidP="00F140BC">
      <w:pPr>
        <w:pStyle w:val="ListParagraph"/>
      </w:pPr>
      <w:r>
        <w:t xml:space="preserve">One-time set up fee:  $1,750 to establish integrated interfaces </w:t>
      </w:r>
      <w:r w:rsidRPr="00294CAC">
        <w:rPr>
          <w:b/>
        </w:rPr>
        <w:t>or</w:t>
      </w:r>
      <w:r>
        <w:t xml:space="preserve"> $750 to establish web-based/browser interface (includes system training)</w:t>
      </w:r>
    </w:p>
    <w:p w:rsidR="00F140BC" w:rsidRDefault="00F140BC" w:rsidP="00F140BC">
      <w:pPr>
        <w:pStyle w:val="ListParagraph"/>
      </w:pPr>
      <w:r>
        <w:t>Monthly recurring fees:  $65 service fee and .50c per order</w:t>
      </w:r>
    </w:p>
    <w:p w:rsidR="00287F57" w:rsidRDefault="00287F57" w:rsidP="008C3A07">
      <w:pPr>
        <w:pStyle w:val="Heading2"/>
      </w:pPr>
      <w:bookmarkStart w:id="3" w:name="_Toc498452990"/>
      <w:r>
        <w:t xml:space="preserve">Setup </w:t>
      </w:r>
      <w:r w:rsidR="001F5457">
        <w:t>Overview</w:t>
      </w:r>
      <w:bookmarkEnd w:id="3"/>
    </w:p>
    <w:p w:rsidR="00F70090" w:rsidRDefault="00F70090" w:rsidP="00F70090">
      <w:pPr>
        <w:contextualSpacing/>
      </w:pPr>
      <w:r>
        <w:t>The vendor onboa</w:t>
      </w:r>
      <w:r w:rsidR="004B39F7">
        <w:t xml:space="preserve">rding process can take between </w:t>
      </w:r>
      <w:r w:rsidR="00B33C00">
        <w:t>4</w:t>
      </w:r>
      <w:r>
        <w:t xml:space="preserve"> to 6 weeks, depending on the vendor’s capabilities.   It is imperative that vendor is responsive to </w:t>
      </w:r>
      <w:proofErr w:type="spellStart"/>
      <w:r>
        <w:t>CommerceHub</w:t>
      </w:r>
      <w:proofErr w:type="spellEnd"/>
      <w:r w:rsidR="006930FE">
        <w:t xml:space="preserve"> and the HBC Drop Ship team</w:t>
      </w:r>
      <w:r>
        <w:t xml:space="preserve"> in order to ensure onboarding process occurs.</w:t>
      </w:r>
      <w:r w:rsidR="006930FE">
        <w:t xml:space="preserve"> </w:t>
      </w:r>
      <w:r>
        <w:t xml:space="preserve">The process begins upon completion of the agreement </w:t>
      </w:r>
      <w:r w:rsidR="006930FE">
        <w:t xml:space="preserve">between the merchant and vendor. </w:t>
      </w:r>
      <w:r>
        <w:t xml:space="preserve">The steps </w:t>
      </w:r>
      <w:r w:rsidR="005C31F7">
        <w:t>and estimated timings are below:</w:t>
      </w:r>
      <w:r>
        <w:t xml:space="preserve"> </w:t>
      </w:r>
    </w:p>
    <w:p w:rsidR="00990D52" w:rsidRDefault="008C3A07" w:rsidP="00287F57">
      <w:pPr>
        <w:contextualSpacing/>
      </w:pPr>
      <w:r>
        <w:t xml:space="preserve"> </w:t>
      </w:r>
    </w:p>
    <w:tbl>
      <w:tblPr>
        <w:tblStyle w:val="TableGrid"/>
        <w:tblW w:w="9180" w:type="dxa"/>
        <w:tblInd w:w="4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50"/>
        <w:gridCol w:w="1530"/>
      </w:tblGrid>
      <w:tr w:rsidR="003C440A" w:rsidRPr="00F842F5" w:rsidTr="003C440A">
        <w:tc>
          <w:tcPr>
            <w:tcW w:w="7650" w:type="dxa"/>
          </w:tcPr>
          <w:p w:rsidR="003C440A" w:rsidRPr="00F842F5" w:rsidRDefault="003C440A" w:rsidP="003C440A">
            <w:pPr>
              <w:rPr>
                <w:rFonts w:cs="Arial"/>
                <w:b/>
                <w:szCs w:val="20"/>
              </w:rPr>
            </w:pPr>
            <w:r w:rsidRPr="00F842F5">
              <w:rPr>
                <w:rFonts w:cs="Arial"/>
                <w:b/>
                <w:szCs w:val="20"/>
              </w:rPr>
              <w:t>Step</w:t>
            </w:r>
          </w:p>
        </w:tc>
        <w:tc>
          <w:tcPr>
            <w:tcW w:w="1530" w:type="dxa"/>
          </w:tcPr>
          <w:p w:rsidR="003C440A" w:rsidRPr="00F842F5" w:rsidRDefault="003C440A" w:rsidP="003C440A">
            <w:pPr>
              <w:jc w:val="center"/>
              <w:rPr>
                <w:rFonts w:cs="Arial"/>
                <w:b/>
                <w:szCs w:val="20"/>
              </w:rPr>
            </w:pPr>
            <w:r>
              <w:rPr>
                <w:rFonts w:cs="Arial"/>
                <w:b/>
                <w:szCs w:val="20"/>
              </w:rPr>
              <w:t>Timing</w:t>
            </w:r>
          </w:p>
        </w:tc>
      </w:tr>
      <w:tr w:rsidR="00F70090" w:rsidTr="003C440A">
        <w:tc>
          <w:tcPr>
            <w:tcW w:w="7650" w:type="dxa"/>
          </w:tcPr>
          <w:p w:rsidR="00F70090" w:rsidRPr="005912B3" w:rsidRDefault="00F70090" w:rsidP="00652E7B">
            <w:pPr>
              <w:pStyle w:val="ListParagraph"/>
              <w:numPr>
                <w:ilvl w:val="0"/>
                <w:numId w:val="18"/>
              </w:numPr>
              <w:spacing w:before="120"/>
              <w:rPr>
                <w:rFonts w:cs="Arial"/>
              </w:rPr>
            </w:pPr>
            <w:r w:rsidRPr="001B09AA">
              <w:rPr>
                <w:rFonts w:cs="Arial"/>
                <w:b/>
              </w:rPr>
              <w:t>Buyer</w:t>
            </w:r>
            <w:r w:rsidRPr="005912B3">
              <w:rPr>
                <w:rFonts w:cs="Arial"/>
              </w:rPr>
              <w:t xml:space="preserve"> and </w:t>
            </w:r>
            <w:r>
              <w:rPr>
                <w:rFonts w:cs="Arial"/>
                <w:b/>
              </w:rPr>
              <w:t>V</w:t>
            </w:r>
            <w:r w:rsidRPr="001B09AA">
              <w:rPr>
                <w:rFonts w:cs="Arial"/>
                <w:b/>
              </w:rPr>
              <w:t>endor</w:t>
            </w:r>
            <w:r w:rsidRPr="005912B3">
              <w:rPr>
                <w:rFonts w:cs="Arial"/>
              </w:rPr>
              <w:t xml:space="preserve"> select products for VDS program </w:t>
            </w:r>
          </w:p>
        </w:tc>
        <w:tc>
          <w:tcPr>
            <w:tcW w:w="1530" w:type="dxa"/>
            <w:tcMar>
              <w:left w:w="58" w:type="dxa"/>
              <w:right w:w="58" w:type="dxa"/>
            </w:tcMar>
          </w:tcPr>
          <w:p w:rsidR="00F70090" w:rsidRDefault="00F70090" w:rsidP="00652E7B">
            <w:pPr>
              <w:spacing w:before="120"/>
              <w:jc w:val="center"/>
              <w:rPr>
                <w:rFonts w:cs="Arial"/>
                <w:szCs w:val="20"/>
              </w:rPr>
            </w:pPr>
            <w:r>
              <w:rPr>
                <w:rFonts w:cs="Arial"/>
                <w:szCs w:val="20"/>
              </w:rPr>
              <w:t>Pre-</w:t>
            </w:r>
            <w:proofErr w:type="spellStart"/>
            <w:r>
              <w:rPr>
                <w:rFonts w:cs="Arial"/>
                <w:szCs w:val="20"/>
              </w:rPr>
              <w:t>Req</w:t>
            </w:r>
            <w:proofErr w:type="spellEnd"/>
          </w:p>
        </w:tc>
      </w:tr>
      <w:tr w:rsidR="00F70090" w:rsidTr="003C440A">
        <w:tc>
          <w:tcPr>
            <w:tcW w:w="7650" w:type="dxa"/>
          </w:tcPr>
          <w:p w:rsidR="00F140BC" w:rsidRPr="00644347" w:rsidRDefault="00F140BC" w:rsidP="005C31F7">
            <w:pPr>
              <w:pStyle w:val="ListParagraph"/>
              <w:numPr>
                <w:ilvl w:val="0"/>
                <w:numId w:val="18"/>
              </w:numPr>
              <w:spacing w:before="120"/>
              <w:rPr>
                <w:rFonts w:cs="Arial"/>
                <w:szCs w:val="20"/>
              </w:rPr>
            </w:pPr>
            <w:proofErr w:type="spellStart"/>
            <w:r w:rsidRPr="00644347">
              <w:rPr>
                <w:rFonts w:cs="Arial"/>
                <w:b/>
                <w:szCs w:val="20"/>
              </w:rPr>
              <w:t>CommerceHub</w:t>
            </w:r>
            <w:proofErr w:type="spellEnd"/>
            <w:r w:rsidRPr="00644347">
              <w:rPr>
                <w:rFonts w:cs="Arial"/>
                <w:szCs w:val="20"/>
              </w:rPr>
              <w:t xml:space="preserve"> holds Briefing Call </w:t>
            </w:r>
          </w:p>
          <w:p w:rsidR="00F70090" w:rsidRPr="007F4C79" w:rsidRDefault="00F140BC" w:rsidP="005C31F7">
            <w:pPr>
              <w:pStyle w:val="ListParagraph"/>
              <w:spacing w:before="120"/>
              <w:ind w:left="815"/>
              <w:rPr>
                <w:rFonts w:cs="Arial"/>
                <w:szCs w:val="20"/>
              </w:rPr>
            </w:pPr>
            <w:r w:rsidRPr="00644347">
              <w:rPr>
                <w:rFonts w:cs="Arial"/>
                <w:i/>
                <w:sz w:val="16"/>
                <w:szCs w:val="16"/>
              </w:rPr>
              <w:t xml:space="preserve">Vendors and </w:t>
            </w:r>
            <w:proofErr w:type="spellStart"/>
            <w:r w:rsidRPr="00644347">
              <w:rPr>
                <w:rFonts w:cs="Arial"/>
                <w:i/>
                <w:sz w:val="16"/>
                <w:szCs w:val="16"/>
              </w:rPr>
              <w:t>CommerceHubTeam</w:t>
            </w:r>
            <w:proofErr w:type="spellEnd"/>
            <w:r w:rsidRPr="00644347">
              <w:rPr>
                <w:rFonts w:cs="Arial"/>
                <w:i/>
                <w:sz w:val="16"/>
                <w:szCs w:val="16"/>
              </w:rPr>
              <w:t xml:space="preserve"> participates</w:t>
            </w:r>
          </w:p>
        </w:tc>
        <w:tc>
          <w:tcPr>
            <w:tcW w:w="1530" w:type="dxa"/>
            <w:tcMar>
              <w:left w:w="58" w:type="dxa"/>
              <w:right w:w="58" w:type="dxa"/>
            </w:tcMar>
          </w:tcPr>
          <w:p w:rsidR="00F70090" w:rsidRDefault="00F70090" w:rsidP="00652E7B">
            <w:pPr>
              <w:spacing w:before="120"/>
              <w:jc w:val="center"/>
              <w:rPr>
                <w:rFonts w:cs="Arial"/>
                <w:szCs w:val="20"/>
              </w:rPr>
            </w:pPr>
            <w:r>
              <w:rPr>
                <w:rFonts w:cs="Arial"/>
                <w:szCs w:val="20"/>
              </w:rPr>
              <w:t>Week 0</w:t>
            </w:r>
          </w:p>
        </w:tc>
      </w:tr>
      <w:tr w:rsidR="00F70090" w:rsidTr="003C440A">
        <w:tc>
          <w:tcPr>
            <w:tcW w:w="7650" w:type="dxa"/>
          </w:tcPr>
          <w:p w:rsidR="00F70090" w:rsidRPr="007D783E" w:rsidRDefault="00F70090" w:rsidP="00652E7B">
            <w:pPr>
              <w:pStyle w:val="ListParagraph"/>
              <w:numPr>
                <w:ilvl w:val="0"/>
                <w:numId w:val="18"/>
              </w:numPr>
              <w:spacing w:before="120"/>
              <w:rPr>
                <w:rFonts w:cs="Arial"/>
                <w:szCs w:val="20"/>
              </w:rPr>
            </w:pPr>
            <w:r w:rsidRPr="001B09AA">
              <w:rPr>
                <w:rFonts w:cs="Arial"/>
                <w:b/>
                <w:szCs w:val="20"/>
              </w:rPr>
              <w:t>Buyer</w:t>
            </w:r>
            <w:r>
              <w:rPr>
                <w:rFonts w:cs="Arial"/>
                <w:szCs w:val="20"/>
              </w:rPr>
              <w:t xml:space="preserve"> sets up items on RFS for </w:t>
            </w:r>
            <w:proofErr w:type="spellStart"/>
            <w:r>
              <w:rPr>
                <w:rFonts w:cs="Arial"/>
                <w:szCs w:val="20"/>
              </w:rPr>
              <w:t>eComm</w:t>
            </w:r>
            <w:proofErr w:type="spellEnd"/>
            <w:r>
              <w:rPr>
                <w:rFonts w:cs="Arial"/>
                <w:szCs w:val="20"/>
              </w:rPr>
              <w:t xml:space="preserve"> and approves them in RFS extension for asset setup </w:t>
            </w:r>
            <w:r w:rsidRPr="009521B0">
              <w:rPr>
                <w:rFonts w:cs="Arial"/>
                <w:b/>
                <w:szCs w:val="20"/>
              </w:rPr>
              <w:t>and</w:t>
            </w:r>
            <w:r>
              <w:rPr>
                <w:rFonts w:cs="Arial"/>
                <w:szCs w:val="20"/>
              </w:rPr>
              <w:t xml:space="preserve"> sends list to </w:t>
            </w:r>
            <w:proofErr w:type="spellStart"/>
            <w:r>
              <w:rPr>
                <w:rFonts w:cs="Arial"/>
                <w:szCs w:val="20"/>
              </w:rPr>
              <w:t>VendorDropShipTeam</w:t>
            </w:r>
            <w:proofErr w:type="spellEnd"/>
            <w:r>
              <w:rPr>
                <w:rFonts w:cs="Arial"/>
                <w:szCs w:val="20"/>
              </w:rPr>
              <w:t xml:space="preserve"> using template. </w:t>
            </w:r>
          </w:p>
        </w:tc>
        <w:tc>
          <w:tcPr>
            <w:tcW w:w="1530" w:type="dxa"/>
            <w:tcMar>
              <w:left w:w="58" w:type="dxa"/>
              <w:right w:w="58" w:type="dxa"/>
            </w:tcMar>
          </w:tcPr>
          <w:p w:rsidR="00F70090" w:rsidRDefault="00F70090" w:rsidP="00652E7B">
            <w:pPr>
              <w:spacing w:before="120"/>
              <w:jc w:val="center"/>
              <w:rPr>
                <w:rFonts w:cs="Arial"/>
                <w:szCs w:val="20"/>
              </w:rPr>
            </w:pPr>
            <w:r>
              <w:rPr>
                <w:rFonts w:cs="Arial"/>
                <w:szCs w:val="20"/>
              </w:rPr>
              <w:t>Week  0</w:t>
            </w:r>
          </w:p>
        </w:tc>
      </w:tr>
      <w:tr w:rsidR="00F70090" w:rsidTr="003C440A">
        <w:tc>
          <w:tcPr>
            <w:tcW w:w="7650" w:type="dxa"/>
          </w:tcPr>
          <w:p w:rsidR="00F70090" w:rsidRPr="00340192" w:rsidRDefault="00F70090" w:rsidP="00652E7B">
            <w:pPr>
              <w:pStyle w:val="ListParagraph"/>
              <w:numPr>
                <w:ilvl w:val="0"/>
                <w:numId w:val="18"/>
              </w:numPr>
              <w:spacing w:before="120"/>
              <w:rPr>
                <w:rFonts w:cs="Arial"/>
                <w:szCs w:val="20"/>
              </w:rPr>
            </w:pPr>
            <w:r w:rsidRPr="001B09AA">
              <w:rPr>
                <w:rFonts w:cs="Arial"/>
                <w:b/>
                <w:szCs w:val="20"/>
              </w:rPr>
              <w:t>Vendor</w:t>
            </w:r>
            <w:r>
              <w:rPr>
                <w:rFonts w:cs="Arial"/>
                <w:szCs w:val="20"/>
              </w:rPr>
              <w:t xml:space="preserve"> signs </w:t>
            </w:r>
            <w:proofErr w:type="spellStart"/>
            <w:r>
              <w:rPr>
                <w:rFonts w:cs="Arial"/>
                <w:szCs w:val="20"/>
              </w:rPr>
              <w:t>CommerceHub</w:t>
            </w:r>
            <w:proofErr w:type="spellEnd"/>
            <w:r>
              <w:rPr>
                <w:rFonts w:cs="Arial"/>
                <w:szCs w:val="20"/>
              </w:rPr>
              <w:t xml:space="preserve"> agreement (pre-requisite to start testing) </w:t>
            </w:r>
          </w:p>
        </w:tc>
        <w:tc>
          <w:tcPr>
            <w:tcW w:w="1530" w:type="dxa"/>
            <w:tcMar>
              <w:left w:w="58" w:type="dxa"/>
              <w:right w:w="58" w:type="dxa"/>
            </w:tcMar>
          </w:tcPr>
          <w:p w:rsidR="00F70090" w:rsidRDefault="00F70090" w:rsidP="00652E7B">
            <w:pPr>
              <w:spacing w:before="120"/>
              <w:jc w:val="center"/>
              <w:rPr>
                <w:rFonts w:cs="Arial"/>
                <w:szCs w:val="20"/>
              </w:rPr>
            </w:pPr>
            <w:r>
              <w:rPr>
                <w:rFonts w:cs="Arial"/>
                <w:szCs w:val="20"/>
              </w:rPr>
              <w:t>Week 1</w:t>
            </w:r>
          </w:p>
        </w:tc>
      </w:tr>
      <w:tr w:rsidR="00F70090" w:rsidTr="003C440A">
        <w:tc>
          <w:tcPr>
            <w:tcW w:w="7650" w:type="dxa"/>
          </w:tcPr>
          <w:p w:rsidR="00F70090" w:rsidRPr="009521B0" w:rsidRDefault="00F70090" w:rsidP="00652E7B">
            <w:pPr>
              <w:pStyle w:val="ListParagraph"/>
              <w:numPr>
                <w:ilvl w:val="0"/>
                <w:numId w:val="18"/>
              </w:numPr>
              <w:spacing w:before="120"/>
              <w:rPr>
                <w:rFonts w:cs="Arial"/>
                <w:szCs w:val="20"/>
              </w:rPr>
            </w:pPr>
            <w:proofErr w:type="spellStart"/>
            <w:r w:rsidRPr="006673E7">
              <w:rPr>
                <w:rFonts w:cs="Arial"/>
                <w:b/>
                <w:szCs w:val="20"/>
              </w:rPr>
              <w:t>CommerceHub</w:t>
            </w:r>
            <w:proofErr w:type="spellEnd"/>
            <w:r w:rsidRPr="006673E7">
              <w:rPr>
                <w:rFonts w:cs="Arial"/>
                <w:b/>
                <w:szCs w:val="20"/>
              </w:rPr>
              <w:t xml:space="preserve"> </w:t>
            </w:r>
            <w:r w:rsidRPr="009521B0">
              <w:rPr>
                <w:rFonts w:cs="Arial"/>
                <w:szCs w:val="20"/>
              </w:rPr>
              <w:t xml:space="preserve">sets up vendor in </w:t>
            </w:r>
            <w:proofErr w:type="spellStart"/>
            <w:r w:rsidRPr="009521B0">
              <w:rPr>
                <w:rFonts w:cs="Arial"/>
                <w:szCs w:val="20"/>
              </w:rPr>
              <w:t>CommerceHub’s</w:t>
            </w:r>
            <w:proofErr w:type="spellEnd"/>
            <w:r w:rsidRPr="009521B0">
              <w:rPr>
                <w:rFonts w:cs="Arial"/>
                <w:szCs w:val="20"/>
              </w:rPr>
              <w:t xml:space="preserve"> system</w:t>
            </w:r>
            <w:r>
              <w:rPr>
                <w:rFonts w:cs="Arial"/>
                <w:szCs w:val="20"/>
              </w:rPr>
              <w:t xml:space="preserve"> (2 days)</w:t>
            </w:r>
          </w:p>
        </w:tc>
        <w:tc>
          <w:tcPr>
            <w:tcW w:w="1530" w:type="dxa"/>
            <w:tcMar>
              <w:left w:w="58" w:type="dxa"/>
              <w:right w:w="58" w:type="dxa"/>
            </w:tcMar>
          </w:tcPr>
          <w:p w:rsidR="00F70090" w:rsidRPr="009521B0" w:rsidRDefault="00F70090" w:rsidP="00652E7B">
            <w:pPr>
              <w:spacing w:before="120"/>
              <w:jc w:val="center"/>
              <w:rPr>
                <w:rFonts w:cs="Arial"/>
                <w:szCs w:val="20"/>
              </w:rPr>
            </w:pPr>
            <w:r w:rsidRPr="009521B0">
              <w:rPr>
                <w:rFonts w:cs="Arial"/>
                <w:szCs w:val="20"/>
              </w:rPr>
              <w:t xml:space="preserve">Week 2 </w:t>
            </w:r>
          </w:p>
        </w:tc>
      </w:tr>
      <w:tr w:rsidR="00F70090" w:rsidTr="003C440A">
        <w:tc>
          <w:tcPr>
            <w:tcW w:w="7650" w:type="dxa"/>
          </w:tcPr>
          <w:p w:rsidR="00F70090" w:rsidRPr="009521B0" w:rsidRDefault="00F70090" w:rsidP="00652E7B">
            <w:pPr>
              <w:pStyle w:val="ListParagraph"/>
              <w:numPr>
                <w:ilvl w:val="0"/>
                <w:numId w:val="18"/>
              </w:numPr>
              <w:spacing w:before="120"/>
              <w:rPr>
                <w:rFonts w:cs="Arial"/>
                <w:szCs w:val="20"/>
              </w:rPr>
            </w:pPr>
            <w:proofErr w:type="spellStart"/>
            <w:r w:rsidRPr="006673E7">
              <w:rPr>
                <w:rFonts w:cs="Arial"/>
                <w:b/>
                <w:szCs w:val="20"/>
              </w:rPr>
              <w:t>CommerceHub</w:t>
            </w:r>
            <w:proofErr w:type="spellEnd"/>
            <w:r w:rsidRPr="006673E7">
              <w:rPr>
                <w:rFonts w:cs="Arial"/>
                <w:b/>
                <w:szCs w:val="20"/>
              </w:rPr>
              <w:t xml:space="preserve"> and vendor</w:t>
            </w:r>
            <w:r w:rsidRPr="009521B0">
              <w:rPr>
                <w:rFonts w:cs="Arial"/>
                <w:szCs w:val="20"/>
              </w:rPr>
              <w:t xml:space="preserve"> begin testing</w:t>
            </w:r>
          </w:p>
        </w:tc>
        <w:tc>
          <w:tcPr>
            <w:tcW w:w="1530" w:type="dxa"/>
            <w:tcMar>
              <w:left w:w="58" w:type="dxa"/>
              <w:right w:w="58" w:type="dxa"/>
            </w:tcMar>
          </w:tcPr>
          <w:p w:rsidR="00F70090" w:rsidRPr="009521B0" w:rsidRDefault="00F70090" w:rsidP="00652E7B">
            <w:pPr>
              <w:spacing w:before="120"/>
              <w:jc w:val="center"/>
              <w:rPr>
                <w:rFonts w:cs="Arial"/>
                <w:szCs w:val="20"/>
              </w:rPr>
            </w:pPr>
            <w:r>
              <w:rPr>
                <w:rFonts w:cs="Arial"/>
                <w:szCs w:val="20"/>
              </w:rPr>
              <w:t>Week 2</w:t>
            </w:r>
            <w:r w:rsidRPr="009521B0">
              <w:rPr>
                <w:rFonts w:cs="Arial"/>
                <w:szCs w:val="20"/>
              </w:rPr>
              <w:t xml:space="preserve"> - </w:t>
            </w:r>
            <w:r>
              <w:rPr>
                <w:rFonts w:cs="Arial"/>
                <w:szCs w:val="20"/>
              </w:rPr>
              <w:t>5</w:t>
            </w:r>
          </w:p>
        </w:tc>
      </w:tr>
      <w:tr w:rsidR="00F70090" w:rsidTr="003C440A">
        <w:tc>
          <w:tcPr>
            <w:tcW w:w="7650" w:type="dxa"/>
          </w:tcPr>
          <w:p w:rsidR="00F70090" w:rsidRPr="009521B0" w:rsidRDefault="00F140BC" w:rsidP="00652E7B">
            <w:pPr>
              <w:pStyle w:val="ListParagraph"/>
              <w:numPr>
                <w:ilvl w:val="0"/>
                <w:numId w:val="18"/>
              </w:numPr>
              <w:spacing w:before="120"/>
              <w:rPr>
                <w:rFonts w:cs="Arial"/>
                <w:szCs w:val="20"/>
              </w:rPr>
            </w:pPr>
            <w:r w:rsidRPr="00644347">
              <w:rPr>
                <w:rFonts w:cs="Arial"/>
                <w:b/>
                <w:szCs w:val="20"/>
              </w:rPr>
              <w:t xml:space="preserve">Integrated Vendor </w:t>
            </w:r>
            <w:r w:rsidRPr="00644347">
              <w:rPr>
                <w:rFonts w:cs="Arial"/>
                <w:szCs w:val="20"/>
              </w:rPr>
              <w:t>provides Branded Packing Slip to HBC, only if applicable, for approval</w:t>
            </w:r>
          </w:p>
        </w:tc>
        <w:tc>
          <w:tcPr>
            <w:tcW w:w="1530" w:type="dxa"/>
            <w:tcMar>
              <w:left w:w="58" w:type="dxa"/>
              <w:right w:w="58" w:type="dxa"/>
            </w:tcMar>
          </w:tcPr>
          <w:p w:rsidR="00F70090" w:rsidRDefault="00F70090" w:rsidP="00652E7B">
            <w:pPr>
              <w:spacing w:before="120"/>
              <w:jc w:val="center"/>
              <w:rPr>
                <w:rFonts w:cs="Arial"/>
                <w:szCs w:val="20"/>
              </w:rPr>
            </w:pPr>
            <w:r>
              <w:rPr>
                <w:rFonts w:cs="Arial"/>
                <w:szCs w:val="20"/>
              </w:rPr>
              <w:t>Week 3 - 4</w:t>
            </w:r>
          </w:p>
        </w:tc>
      </w:tr>
      <w:tr w:rsidR="00F70090" w:rsidRPr="00CB3EFA" w:rsidTr="003C440A">
        <w:tc>
          <w:tcPr>
            <w:tcW w:w="7650" w:type="dxa"/>
          </w:tcPr>
          <w:p w:rsidR="00F70090" w:rsidRDefault="00F70090" w:rsidP="00652E7B">
            <w:pPr>
              <w:pStyle w:val="ListParagraph"/>
              <w:numPr>
                <w:ilvl w:val="0"/>
                <w:numId w:val="18"/>
              </w:numPr>
              <w:spacing w:before="120"/>
              <w:rPr>
                <w:rFonts w:cs="Arial"/>
                <w:szCs w:val="20"/>
              </w:rPr>
            </w:pPr>
            <w:r>
              <w:rPr>
                <w:rFonts w:cs="Arial"/>
                <w:b/>
                <w:szCs w:val="20"/>
              </w:rPr>
              <w:t xml:space="preserve">HBC </w:t>
            </w:r>
            <w:r w:rsidRPr="001B09AA">
              <w:rPr>
                <w:rFonts w:cs="Arial"/>
                <w:szCs w:val="20"/>
              </w:rPr>
              <w:t>signs off on Packing Slip</w:t>
            </w:r>
          </w:p>
        </w:tc>
        <w:tc>
          <w:tcPr>
            <w:tcW w:w="1530" w:type="dxa"/>
            <w:tcMar>
              <w:left w:w="58" w:type="dxa"/>
              <w:right w:w="58" w:type="dxa"/>
            </w:tcMar>
          </w:tcPr>
          <w:p w:rsidR="00F70090" w:rsidRPr="00CB3EFA" w:rsidRDefault="00F70090" w:rsidP="00652E7B">
            <w:pPr>
              <w:spacing w:before="120"/>
              <w:jc w:val="center"/>
              <w:rPr>
                <w:rFonts w:cs="Arial"/>
                <w:szCs w:val="20"/>
              </w:rPr>
            </w:pPr>
            <w:r>
              <w:rPr>
                <w:rFonts w:cs="Arial"/>
                <w:szCs w:val="20"/>
              </w:rPr>
              <w:t>Week 4</w:t>
            </w:r>
          </w:p>
        </w:tc>
      </w:tr>
      <w:tr w:rsidR="00F70090" w:rsidTr="003C440A">
        <w:tc>
          <w:tcPr>
            <w:tcW w:w="7650" w:type="dxa"/>
          </w:tcPr>
          <w:p w:rsidR="00F70090" w:rsidRDefault="00F70090" w:rsidP="00652E7B">
            <w:pPr>
              <w:pStyle w:val="ListParagraph"/>
              <w:numPr>
                <w:ilvl w:val="0"/>
                <w:numId w:val="18"/>
              </w:numPr>
              <w:spacing w:before="120"/>
              <w:rPr>
                <w:rFonts w:cs="Arial"/>
                <w:szCs w:val="20"/>
              </w:rPr>
            </w:pPr>
            <w:r w:rsidRPr="001B09AA">
              <w:rPr>
                <w:rFonts w:cs="Arial"/>
                <w:b/>
                <w:szCs w:val="20"/>
              </w:rPr>
              <w:t>Buyer</w:t>
            </w:r>
            <w:r>
              <w:rPr>
                <w:rFonts w:cs="Arial"/>
                <w:szCs w:val="20"/>
              </w:rPr>
              <w:t xml:space="preserve"> validates items set up is complete </w:t>
            </w:r>
          </w:p>
        </w:tc>
        <w:tc>
          <w:tcPr>
            <w:tcW w:w="1530" w:type="dxa"/>
            <w:tcMar>
              <w:left w:w="58" w:type="dxa"/>
              <w:right w:w="58" w:type="dxa"/>
            </w:tcMar>
          </w:tcPr>
          <w:p w:rsidR="00F70090" w:rsidRDefault="00F70090" w:rsidP="00652E7B">
            <w:pPr>
              <w:spacing w:before="120"/>
              <w:jc w:val="center"/>
              <w:rPr>
                <w:rFonts w:cs="Arial"/>
                <w:szCs w:val="20"/>
              </w:rPr>
            </w:pPr>
            <w:r>
              <w:rPr>
                <w:rFonts w:cs="Arial"/>
                <w:szCs w:val="20"/>
              </w:rPr>
              <w:t>Week 4</w:t>
            </w:r>
          </w:p>
        </w:tc>
      </w:tr>
      <w:tr w:rsidR="00F70090" w:rsidTr="003C440A">
        <w:tc>
          <w:tcPr>
            <w:tcW w:w="7650" w:type="dxa"/>
          </w:tcPr>
          <w:p w:rsidR="00F70090" w:rsidRPr="00CB3EFA" w:rsidRDefault="00F70090" w:rsidP="00652E7B">
            <w:pPr>
              <w:pStyle w:val="ListParagraph"/>
              <w:numPr>
                <w:ilvl w:val="0"/>
                <w:numId w:val="18"/>
              </w:numPr>
              <w:spacing w:before="120"/>
              <w:rPr>
                <w:rFonts w:cs="Arial"/>
                <w:szCs w:val="20"/>
              </w:rPr>
            </w:pPr>
            <w:proofErr w:type="spellStart"/>
            <w:r>
              <w:rPr>
                <w:rFonts w:cs="Arial"/>
                <w:b/>
                <w:szCs w:val="20"/>
              </w:rPr>
              <w:t>CommerceHub</w:t>
            </w:r>
            <w:proofErr w:type="spellEnd"/>
            <w:r w:rsidR="0063144D">
              <w:rPr>
                <w:rFonts w:cs="Arial"/>
                <w:szCs w:val="20"/>
              </w:rPr>
              <w:t xml:space="preserve"> signs off </w:t>
            </w:r>
            <w:r>
              <w:rPr>
                <w:rFonts w:cs="Arial"/>
                <w:szCs w:val="20"/>
              </w:rPr>
              <w:t>on Testing</w:t>
            </w:r>
          </w:p>
        </w:tc>
        <w:tc>
          <w:tcPr>
            <w:tcW w:w="1530" w:type="dxa"/>
            <w:tcMar>
              <w:left w:w="58" w:type="dxa"/>
              <w:right w:w="58" w:type="dxa"/>
            </w:tcMar>
          </w:tcPr>
          <w:p w:rsidR="00F70090" w:rsidRDefault="00F70090" w:rsidP="00652E7B">
            <w:pPr>
              <w:spacing w:before="120"/>
              <w:jc w:val="center"/>
              <w:rPr>
                <w:rFonts w:cs="Arial"/>
                <w:szCs w:val="20"/>
              </w:rPr>
            </w:pPr>
            <w:r>
              <w:rPr>
                <w:rFonts w:cs="Arial"/>
                <w:szCs w:val="20"/>
              </w:rPr>
              <w:t>Week 5</w:t>
            </w:r>
          </w:p>
        </w:tc>
      </w:tr>
      <w:tr w:rsidR="00F70090" w:rsidRPr="00CB3EFA" w:rsidTr="003C440A">
        <w:tc>
          <w:tcPr>
            <w:tcW w:w="7650" w:type="dxa"/>
          </w:tcPr>
          <w:p w:rsidR="00F70090" w:rsidRDefault="00F70090" w:rsidP="00652E7B">
            <w:pPr>
              <w:pStyle w:val="ListParagraph"/>
              <w:numPr>
                <w:ilvl w:val="0"/>
                <w:numId w:val="18"/>
              </w:numPr>
              <w:spacing w:before="120"/>
              <w:rPr>
                <w:rFonts w:cs="Arial"/>
                <w:szCs w:val="20"/>
              </w:rPr>
            </w:pPr>
            <w:r w:rsidRPr="001B09AA">
              <w:rPr>
                <w:rFonts w:cs="Arial"/>
                <w:b/>
                <w:szCs w:val="20"/>
              </w:rPr>
              <w:t>VDS Team</w:t>
            </w:r>
            <w:r>
              <w:rPr>
                <w:rFonts w:cs="Arial"/>
                <w:szCs w:val="20"/>
              </w:rPr>
              <w:t xml:space="preserve"> executes smoke test in Production</w:t>
            </w:r>
          </w:p>
        </w:tc>
        <w:tc>
          <w:tcPr>
            <w:tcW w:w="1530" w:type="dxa"/>
            <w:tcMar>
              <w:left w:w="58" w:type="dxa"/>
              <w:right w:w="58" w:type="dxa"/>
            </w:tcMar>
          </w:tcPr>
          <w:p w:rsidR="00F70090" w:rsidRPr="00CB3EFA" w:rsidRDefault="00F70090" w:rsidP="00652E7B">
            <w:pPr>
              <w:spacing w:before="120"/>
              <w:jc w:val="center"/>
              <w:rPr>
                <w:rFonts w:cs="Arial"/>
                <w:szCs w:val="20"/>
              </w:rPr>
            </w:pPr>
            <w:r>
              <w:rPr>
                <w:rFonts w:cs="Arial"/>
                <w:szCs w:val="20"/>
              </w:rPr>
              <w:t>Week 6</w:t>
            </w:r>
          </w:p>
        </w:tc>
      </w:tr>
      <w:tr w:rsidR="00F70090" w:rsidTr="003C440A">
        <w:tc>
          <w:tcPr>
            <w:tcW w:w="7650" w:type="dxa"/>
          </w:tcPr>
          <w:p w:rsidR="00F70090" w:rsidRDefault="00F70090" w:rsidP="00652E7B">
            <w:pPr>
              <w:pStyle w:val="ListParagraph"/>
              <w:numPr>
                <w:ilvl w:val="0"/>
                <w:numId w:val="18"/>
              </w:numPr>
              <w:spacing w:before="120"/>
              <w:rPr>
                <w:rFonts w:cs="Arial"/>
                <w:szCs w:val="20"/>
              </w:rPr>
            </w:pPr>
            <w:r w:rsidRPr="001B09AA">
              <w:rPr>
                <w:rFonts w:cs="Arial"/>
                <w:b/>
                <w:szCs w:val="20"/>
              </w:rPr>
              <w:t>Vendor</w:t>
            </w:r>
            <w:r>
              <w:rPr>
                <w:rFonts w:cs="Arial"/>
                <w:szCs w:val="20"/>
              </w:rPr>
              <w:t xml:space="preserve"> turns on inventory</w:t>
            </w:r>
          </w:p>
        </w:tc>
        <w:tc>
          <w:tcPr>
            <w:tcW w:w="1530" w:type="dxa"/>
            <w:tcMar>
              <w:left w:w="58" w:type="dxa"/>
              <w:right w:w="58" w:type="dxa"/>
            </w:tcMar>
          </w:tcPr>
          <w:p w:rsidR="00F70090" w:rsidRDefault="00F70090" w:rsidP="00652E7B">
            <w:pPr>
              <w:spacing w:before="120"/>
              <w:jc w:val="center"/>
              <w:rPr>
                <w:rFonts w:cs="Arial"/>
                <w:szCs w:val="20"/>
              </w:rPr>
            </w:pPr>
            <w:r>
              <w:rPr>
                <w:rFonts w:cs="Arial"/>
                <w:szCs w:val="20"/>
              </w:rPr>
              <w:t>Week 6</w:t>
            </w:r>
          </w:p>
        </w:tc>
      </w:tr>
      <w:tr w:rsidR="00F70090" w:rsidTr="003C440A">
        <w:tc>
          <w:tcPr>
            <w:tcW w:w="7650" w:type="dxa"/>
          </w:tcPr>
          <w:p w:rsidR="00F70090" w:rsidRDefault="00F70090" w:rsidP="00652E7B">
            <w:pPr>
              <w:pStyle w:val="ListParagraph"/>
              <w:numPr>
                <w:ilvl w:val="0"/>
                <w:numId w:val="18"/>
              </w:numPr>
              <w:spacing w:before="120"/>
              <w:rPr>
                <w:rFonts w:cs="Arial"/>
                <w:szCs w:val="20"/>
              </w:rPr>
            </w:pPr>
            <w:r w:rsidRPr="00747CB8">
              <w:rPr>
                <w:rFonts w:cs="Arial"/>
                <w:b/>
                <w:szCs w:val="20"/>
              </w:rPr>
              <w:t xml:space="preserve">VDS Team </w:t>
            </w:r>
            <w:r>
              <w:rPr>
                <w:rFonts w:cs="Arial"/>
                <w:szCs w:val="20"/>
              </w:rPr>
              <w:t>verifies inventory feed</w:t>
            </w:r>
          </w:p>
        </w:tc>
        <w:tc>
          <w:tcPr>
            <w:tcW w:w="1530" w:type="dxa"/>
            <w:tcMar>
              <w:left w:w="58" w:type="dxa"/>
              <w:right w:w="58" w:type="dxa"/>
            </w:tcMar>
          </w:tcPr>
          <w:p w:rsidR="00F70090" w:rsidRDefault="00F70090" w:rsidP="00652E7B">
            <w:pPr>
              <w:spacing w:before="120"/>
              <w:jc w:val="center"/>
              <w:rPr>
                <w:rFonts w:cs="Arial"/>
                <w:szCs w:val="20"/>
              </w:rPr>
            </w:pPr>
            <w:r>
              <w:rPr>
                <w:rFonts w:cs="Arial"/>
                <w:szCs w:val="20"/>
              </w:rPr>
              <w:t>Week 6</w:t>
            </w:r>
          </w:p>
        </w:tc>
      </w:tr>
      <w:tr w:rsidR="00F70090" w:rsidTr="003C440A">
        <w:tc>
          <w:tcPr>
            <w:tcW w:w="7650" w:type="dxa"/>
          </w:tcPr>
          <w:p w:rsidR="00F70090" w:rsidRPr="00747CB8" w:rsidRDefault="00F70090" w:rsidP="00652E7B">
            <w:pPr>
              <w:pStyle w:val="ListParagraph"/>
              <w:numPr>
                <w:ilvl w:val="0"/>
                <w:numId w:val="18"/>
              </w:numPr>
              <w:spacing w:before="120"/>
              <w:rPr>
                <w:rFonts w:cs="Arial"/>
                <w:szCs w:val="20"/>
              </w:rPr>
            </w:pPr>
            <w:r>
              <w:rPr>
                <w:rFonts w:cs="Arial"/>
                <w:szCs w:val="20"/>
              </w:rPr>
              <w:t>Launch</w:t>
            </w:r>
          </w:p>
        </w:tc>
        <w:tc>
          <w:tcPr>
            <w:tcW w:w="1530" w:type="dxa"/>
            <w:tcMar>
              <w:left w:w="58" w:type="dxa"/>
              <w:right w:w="58" w:type="dxa"/>
            </w:tcMar>
          </w:tcPr>
          <w:p w:rsidR="00F70090" w:rsidRDefault="00F70090" w:rsidP="00652E7B">
            <w:pPr>
              <w:spacing w:before="120"/>
              <w:jc w:val="center"/>
              <w:rPr>
                <w:rFonts w:cs="Arial"/>
                <w:szCs w:val="20"/>
              </w:rPr>
            </w:pPr>
          </w:p>
        </w:tc>
      </w:tr>
    </w:tbl>
    <w:p w:rsidR="00E76FF3" w:rsidRDefault="00E76FF3" w:rsidP="006574F2">
      <w:pPr>
        <w:pStyle w:val="Heading1"/>
      </w:pPr>
      <w:bookmarkStart w:id="4" w:name="_Toc498452991"/>
      <w:r>
        <w:lastRenderedPageBreak/>
        <w:t>Data Requirements</w:t>
      </w:r>
      <w:bookmarkEnd w:id="4"/>
      <w:r>
        <w:t xml:space="preserve"> </w:t>
      </w:r>
    </w:p>
    <w:p w:rsidR="006574F2" w:rsidRDefault="008F636E" w:rsidP="006574F2">
      <w:pPr>
        <w:pStyle w:val="Heading2"/>
      </w:pPr>
      <w:bookmarkStart w:id="5" w:name="_Toc498452992"/>
      <w:proofErr w:type="spellStart"/>
      <w:r>
        <w:t>CommerceHub</w:t>
      </w:r>
      <w:bookmarkEnd w:id="5"/>
      <w:proofErr w:type="spellEnd"/>
      <w:r w:rsidR="006574F2">
        <w:t xml:space="preserve"> </w:t>
      </w:r>
    </w:p>
    <w:p w:rsidR="006574F2" w:rsidRDefault="00652E7B" w:rsidP="006574F2">
      <w:pPr>
        <w:contextualSpacing/>
      </w:pPr>
      <w:r>
        <w:t xml:space="preserve">Our drop ship program utilizes a third party, </w:t>
      </w:r>
      <w:proofErr w:type="spellStart"/>
      <w:r>
        <w:t>CommerceHub</w:t>
      </w:r>
      <w:proofErr w:type="spellEnd"/>
      <w:r>
        <w:t xml:space="preserve">, to automate drop ship order processing and communication </w:t>
      </w:r>
      <w:r w:rsidR="00A47C44">
        <w:t xml:space="preserve">with its drop ship vendors. </w:t>
      </w:r>
      <w:proofErr w:type="spellStart"/>
      <w:r>
        <w:t>CommerceHub</w:t>
      </w:r>
      <w:proofErr w:type="spellEnd"/>
      <w:r>
        <w:t xml:space="preserve"> provides functionality such as transmission of order data, ability to generate packing slips and shipping labels, shipment confirmation and invoicing capabilities, and daily inventory.</w:t>
      </w:r>
      <w:r w:rsidR="006574F2">
        <w:t xml:space="preserve">   </w:t>
      </w:r>
    </w:p>
    <w:p w:rsidR="00432E65" w:rsidRPr="008C3A07" w:rsidRDefault="002F7039" w:rsidP="008C3A07">
      <w:pPr>
        <w:pStyle w:val="Heading2"/>
      </w:pPr>
      <w:bookmarkStart w:id="6" w:name="_Toc498452993"/>
      <w:r w:rsidRPr="004B39F7">
        <w:t>Electronic Communications</w:t>
      </w:r>
      <w:bookmarkEnd w:id="6"/>
      <w:r w:rsidRPr="008C3A07">
        <w:t xml:space="preserve"> </w:t>
      </w:r>
    </w:p>
    <w:p w:rsidR="004B39F7" w:rsidRDefault="0091494F" w:rsidP="004B39F7">
      <w:pPr>
        <w:contextualSpacing/>
      </w:pPr>
      <w:sdt>
        <w:sdtPr>
          <w:alias w:val="Title"/>
          <w:tag w:val=""/>
          <w:id w:val="-1148815659"/>
          <w:dataBinding w:prefixMappings="xmlns:ns0='http://purl.org/dc/elements/1.1/' xmlns:ns1='http://schemas.openxmlformats.org/package/2006/metadata/core-properties' " w:xpath="/ns1:coreProperties[1]/ns0:title[1]" w:storeItemID="{6C3C8BC8-F283-45AE-878A-BAB7291924A1}"/>
          <w:text/>
        </w:sdtPr>
        <w:sdtEndPr/>
        <w:sdtContent>
          <w:r w:rsidR="004B39F7">
            <w:t>Hudson’s Bay</w:t>
          </w:r>
        </w:sdtContent>
      </w:sdt>
      <w:r w:rsidR="004B39F7">
        <w:t xml:space="preserve"> prefers an integrated method of data transmission betwee</w:t>
      </w:r>
      <w:r w:rsidR="00A47C44">
        <w:t xml:space="preserve">n the vendor and </w:t>
      </w:r>
      <w:proofErr w:type="spellStart"/>
      <w:r w:rsidR="00A47C44">
        <w:t>CommerceHub</w:t>
      </w:r>
      <w:proofErr w:type="spellEnd"/>
      <w:r w:rsidR="00A47C44">
        <w:t xml:space="preserve">. </w:t>
      </w:r>
      <w:r w:rsidR="004B39F7">
        <w:t xml:space="preserve">Various transmission methods are available with </w:t>
      </w:r>
      <w:proofErr w:type="spellStart"/>
      <w:r w:rsidR="004B39F7">
        <w:t>CommerceHub</w:t>
      </w:r>
      <w:proofErr w:type="spellEnd"/>
      <w:r w:rsidR="004B39F7">
        <w:t xml:space="preserve"> ranging from EDI and other options noted b</w:t>
      </w:r>
      <w:r w:rsidR="00A47C44">
        <w:t xml:space="preserve">elow to browser-based access. </w:t>
      </w:r>
      <w:proofErr w:type="spellStart"/>
      <w:r w:rsidR="004B39F7">
        <w:t>CommerceHub’s</w:t>
      </w:r>
      <w:proofErr w:type="spellEnd"/>
      <w:r w:rsidR="004B39F7">
        <w:t xml:space="preserve"> browser interface can be used to view orders, generate the packing slips, confirm shipments, generate invoices on all orders, and update inventory. </w:t>
      </w:r>
    </w:p>
    <w:tbl>
      <w:tblPr>
        <w:tblStyle w:val="TableGrid"/>
        <w:tblW w:w="9270" w:type="dxa"/>
        <w:tblInd w:w="108" w:type="dxa"/>
        <w:tblLook w:val="04A0" w:firstRow="1" w:lastRow="0" w:firstColumn="1" w:lastColumn="0" w:noHBand="0" w:noVBand="1"/>
      </w:tblPr>
      <w:tblGrid>
        <w:gridCol w:w="1980"/>
        <w:gridCol w:w="2160"/>
        <w:gridCol w:w="2970"/>
        <w:gridCol w:w="2160"/>
      </w:tblGrid>
      <w:tr w:rsidR="00650B4E" w:rsidRPr="00650B4E" w:rsidTr="000858E5">
        <w:trPr>
          <w:trHeight w:val="116"/>
        </w:trPr>
        <w:tc>
          <w:tcPr>
            <w:tcW w:w="1980" w:type="dxa"/>
          </w:tcPr>
          <w:p w:rsidR="00650B4E" w:rsidRPr="00650B4E" w:rsidRDefault="00650B4E" w:rsidP="00E76FF3">
            <w:pPr>
              <w:contextualSpacing/>
              <w:rPr>
                <w:b/>
              </w:rPr>
            </w:pPr>
            <w:r w:rsidRPr="00650B4E">
              <w:rPr>
                <w:b/>
              </w:rPr>
              <w:t>Data</w:t>
            </w:r>
          </w:p>
        </w:tc>
        <w:tc>
          <w:tcPr>
            <w:tcW w:w="2160" w:type="dxa"/>
          </w:tcPr>
          <w:p w:rsidR="00650B4E" w:rsidRPr="00650B4E" w:rsidRDefault="00650B4E" w:rsidP="00E76FF3">
            <w:pPr>
              <w:contextualSpacing/>
              <w:rPr>
                <w:b/>
              </w:rPr>
            </w:pPr>
            <w:r w:rsidRPr="00650B4E">
              <w:rPr>
                <w:b/>
              </w:rPr>
              <w:t>Direction</w:t>
            </w:r>
          </w:p>
        </w:tc>
        <w:tc>
          <w:tcPr>
            <w:tcW w:w="2970" w:type="dxa"/>
          </w:tcPr>
          <w:p w:rsidR="00650B4E" w:rsidRPr="004B39F7" w:rsidRDefault="00652E7B" w:rsidP="00650B4E">
            <w:pPr>
              <w:contextualSpacing/>
              <w:rPr>
                <w:b/>
              </w:rPr>
            </w:pPr>
            <w:r w:rsidRPr="004B39F7">
              <w:rPr>
                <w:b/>
              </w:rPr>
              <w:t>EDI</w:t>
            </w:r>
            <w:r w:rsidR="00650B4E" w:rsidRPr="004B39F7">
              <w:rPr>
                <w:b/>
              </w:rPr>
              <w:t xml:space="preserve"> Method</w:t>
            </w:r>
          </w:p>
        </w:tc>
        <w:tc>
          <w:tcPr>
            <w:tcW w:w="2160" w:type="dxa"/>
          </w:tcPr>
          <w:p w:rsidR="00650B4E" w:rsidRPr="004B39F7" w:rsidRDefault="00650B4E" w:rsidP="00650B4E">
            <w:pPr>
              <w:contextualSpacing/>
              <w:rPr>
                <w:b/>
              </w:rPr>
            </w:pPr>
            <w:r w:rsidRPr="004B39F7">
              <w:rPr>
                <w:b/>
              </w:rPr>
              <w:t xml:space="preserve">Timing </w:t>
            </w:r>
          </w:p>
        </w:tc>
      </w:tr>
      <w:tr w:rsidR="00650B4E" w:rsidTr="000858E5">
        <w:tc>
          <w:tcPr>
            <w:tcW w:w="1980" w:type="dxa"/>
          </w:tcPr>
          <w:p w:rsidR="00650B4E" w:rsidRDefault="00650B4E" w:rsidP="00650B4E">
            <w:pPr>
              <w:contextualSpacing/>
            </w:pPr>
            <w:r>
              <w:t>Order</w:t>
            </w:r>
          </w:p>
        </w:tc>
        <w:tc>
          <w:tcPr>
            <w:tcW w:w="2160" w:type="dxa"/>
          </w:tcPr>
          <w:p w:rsidR="00650B4E" w:rsidRDefault="00650B4E" w:rsidP="00650B4E">
            <w:pPr>
              <w:contextualSpacing/>
            </w:pPr>
            <w:r>
              <w:t xml:space="preserve">From </w:t>
            </w:r>
            <w:proofErr w:type="spellStart"/>
            <w:r w:rsidR="008F636E">
              <w:t>CommerceHub</w:t>
            </w:r>
            <w:proofErr w:type="spellEnd"/>
          </w:p>
        </w:tc>
        <w:tc>
          <w:tcPr>
            <w:tcW w:w="2970" w:type="dxa"/>
          </w:tcPr>
          <w:p w:rsidR="00650B4E" w:rsidRDefault="00650B4E" w:rsidP="00650B4E">
            <w:pPr>
              <w:contextualSpacing/>
            </w:pPr>
            <w:r>
              <w:t>850 EDI Purchase Orders</w:t>
            </w:r>
          </w:p>
        </w:tc>
        <w:tc>
          <w:tcPr>
            <w:tcW w:w="2160" w:type="dxa"/>
          </w:tcPr>
          <w:p w:rsidR="00650B4E" w:rsidRDefault="004B39F7" w:rsidP="00650B4E">
            <w:pPr>
              <w:contextualSpacing/>
            </w:pPr>
            <w:r>
              <w:t>Multiple times Daily from HBC to CH to vendors</w:t>
            </w:r>
          </w:p>
        </w:tc>
      </w:tr>
      <w:tr w:rsidR="00650B4E" w:rsidTr="000858E5">
        <w:tc>
          <w:tcPr>
            <w:tcW w:w="1980" w:type="dxa"/>
          </w:tcPr>
          <w:p w:rsidR="00650B4E" w:rsidRDefault="00650B4E" w:rsidP="00E76FF3">
            <w:pPr>
              <w:contextualSpacing/>
            </w:pPr>
            <w:r>
              <w:t>Inventory</w:t>
            </w:r>
          </w:p>
        </w:tc>
        <w:tc>
          <w:tcPr>
            <w:tcW w:w="2160" w:type="dxa"/>
          </w:tcPr>
          <w:p w:rsidR="00650B4E" w:rsidRDefault="00650B4E" w:rsidP="00E76FF3">
            <w:pPr>
              <w:contextualSpacing/>
            </w:pPr>
            <w:r>
              <w:t xml:space="preserve">To </w:t>
            </w:r>
            <w:proofErr w:type="spellStart"/>
            <w:r w:rsidR="008F636E">
              <w:t>CommerceHub</w:t>
            </w:r>
            <w:proofErr w:type="spellEnd"/>
            <w:r>
              <w:t xml:space="preserve"> </w:t>
            </w:r>
          </w:p>
        </w:tc>
        <w:tc>
          <w:tcPr>
            <w:tcW w:w="2970" w:type="dxa"/>
          </w:tcPr>
          <w:p w:rsidR="00650B4E" w:rsidRDefault="00650B4E" w:rsidP="00650B4E">
            <w:pPr>
              <w:contextualSpacing/>
            </w:pPr>
            <w:r>
              <w:t>846 EDI Inventory</w:t>
            </w:r>
          </w:p>
        </w:tc>
        <w:tc>
          <w:tcPr>
            <w:tcW w:w="2160" w:type="dxa"/>
          </w:tcPr>
          <w:p w:rsidR="00650B4E" w:rsidRDefault="004B39F7" w:rsidP="004B39F7">
            <w:pPr>
              <w:contextualSpacing/>
            </w:pPr>
            <w:r>
              <w:t xml:space="preserve">Minimum - </w:t>
            </w:r>
            <w:r w:rsidR="00650B4E">
              <w:t>Daily</w:t>
            </w:r>
          </w:p>
        </w:tc>
      </w:tr>
      <w:tr w:rsidR="00650B4E" w:rsidTr="000858E5">
        <w:tc>
          <w:tcPr>
            <w:tcW w:w="1980" w:type="dxa"/>
          </w:tcPr>
          <w:p w:rsidR="00650B4E" w:rsidRDefault="00030732" w:rsidP="00030732">
            <w:pPr>
              <w:contextualSpacing/>
            </w:pPr>
            <w:r>
              <w:t xml:space="preserve">Order </w:t>
            </w:r>
            <w:r w:rsidR="00AC59BB">
              <w:t xml:space="preserve">Shipment Notification </w:t>
            </w:r>
            <w:r>
              <w:t xml:space="preserve">- </w:t>
            </w:r>
            <w:r w:rsidR="00AC59BB">
              <w:t xml:space="preserve">Fulfillment and </w:t>
            </w:r>
            <w:r>
              <w:t>C</w:t>
            </w:r>
            <w:r w:rsidR="00AC59BB">
              <w:t>ancellation</w:t>
            </w:r>
          </w:p>
        </w:tc>
        <w:tc>
          <w:tcPr>
            <w:tcW w:w="2160" w:type="dxa"/>
          </w:tcPr>
          <w:p w:rsidR="00650B4E" w:rsidRDefault="00650B4E" w:rsidP="00E76FF3">
            <w:pPr>
              <w:contextualSpacing/>
            </w:pPr>
            <w:r>
              <w:t xml:space="preserve">To </w:t>
            </w:r>
            <w:proofErr w:type="spellStart"/>
            <w:r w:rsidR="008F636E">
              <w:t>CommerceHub</w:t>
            </w:r>
            <w:proofErr w:type="spellEnd"/>
          </w:p>
        </w:tc>
        <w:tc>
          <w:tcPr>
            <w:tcW w:w="2970" w:type="dxa"/>
          </w:tcPr>
          <w:p w:rsidR="00650B4E" w:rsidRDefault="00650B4E" w:rsidP="00E76FF3">
            <w:pPr>
              <w:contextualSpacing/>
            </w:pPr>
            <w:r>
              <w:t xml:space="preserve">856 EDI ASN </w:t>
            </w:r>
          </w:p>
        </w:tc>
        <w:tc>
          <w:tcPr>
            <w:tcW w:w="2160" w:type="dxa"/>
          </w:tcPr>
          <w:p w:rsidR="00650B4E" w:rsidRDefault="00AC59BB" w:rsidP="00E76FF3">
            <w:pPr>
              <w:contextualSpacing/>
            </w:pPr>
            <w:r>
              <w:t>24/7 Daily with Shipments</w:t>
            </w:r>
          </w:p>
        </w:tc>
      </w:tr>
      <w:tr w:rsidR="00650B4E" w:rsidTr="000858E5">
        <w:tc>
          <w:tcPr>
            <w:tcW w:w="1980" w:type="dxa"/>
          </w:tcPr>
          <w:p w:rsidR="00650B4E" w:rsidRDefault="00650B4E" w:rsidP="00E76FF3">
            <w:pPr>
              <w:contextualSpacing/>
            </w:pPr>
            <w:r>
              <w:t>Invoice</w:t>
            </w:r>
          </w:p>
        </w:tc>
        <w:tc>
          <w:tcPr>
            <w:tcW w:w="2160" w:type="dxa"/>
          </w:tcPr>
          <w:p w:rsidR="00650B4E" w:rsidRDefault="00650B4E" w:rsidP="00E76FF3">
            <w:pPr>
              <w:contextualSpacing/>
            </w:pPr>
            <w:r>
              <w:t xml:space="preserve">To </w:t>
            </w:r>
            <w:proofErr w:type="spellStart"/>
            <w:r w:rsidR="008F636E">
              <w:t>CommerceHub</w:t>
            </w:r>
            <w:proofErr w:type="spellEnd"/>
          </w:p>
        </w:tc>
        <w:tc>
          <w:tcPr>
            <w:tcW w:w="2970" w:type="dxa"/>
          </w:tcPr>
          <w:p w:rsidR="00650B4E" w:rsidRDefault="00650B4E" w:rsidP="00E76FF3">
            <w:pPr>
              <w:contextualSpacing/>
            </w:pPr>
            <w:r>
              <w:t>810 EDI Invoice</w:t>
            </w:r>
          </w:p>
        </w:tc>
        <w:tc>
          <w:tcPr>
            <w:tcW w:w="2160" w:type="dxa"/>
          </w:tcPr>
          <w:p w:rsidR="00650B4E" w:rsidRDefault="00AC59BB" w:rsidP="00E76FF3">
            <w:pPr>
              <w:contextualSpacing/>
            </w:pPr>
            <w:r>
              <w:t>24/7 Daily</w:t>
            </w:r>
          </w:p>
        </w:tc>
      </w:tr>
    </w:tbl>
    <w:p w:rsidR="00650B4E" w:rsidRDefault="00650B4E" w:rsidP="00E76FF3">
      <w:pPr>
        <w:contextualSpacing/>
      </w:pPr>
    </w:p>
    <w:p w:rsidR="00652E7B" w:rsidRPr="00652E7B" w:rsidRDefault="00652E7B" w:rsidP="00652E7B">
      <w:pPr>
        <w:autoSpaceDE w:val="0"/>
        <w:autoSpaceDN w:val="0"/>
        <w:adjustRightInd w:val="0"/>
        <w:spacing w:after="0" w:line="240" w:lineRule="auto"/>
      </w:pPr>
      <w:proofErr w:type="spellStart"/>
      <w:r w:rsidRPr="00652E7B">
        <w:t>CommerceHub</w:t>
      </w:r>
      <w:proofErr w:type="spellEnd"/>
      <w:r w:rsidRPr="00652E7B">
        <w:t xml:space="preserve"> can transmit files on any regular schedule as required by the vendor, and will retrieve files throughout the day on a periodic, batch basis.  </w:t>
      </w:r>
      <w:proofErr w:type="spellStart"/>
      <w:r w:rsidRPr="00652E7B">
        <w:t>CommerceHub</w:t>
      </w:r>
      <w:proofErr w:type="spellEnd"/>
      <w:r w:rsidRPr="00652E7B">
        <w:t xml:space="preserve"> will transmit new orders to vendors as they are provided to </w:t>
      </w:r>
      <w:proofErr w:type="spellStart"/>
      <w:r w:rsidRPr="00652E7B">
        <w:t>CommerceHub</w:t>
      </w:r>
      <w:proofErr w:type="spellEnd"/>
      <w:r w:rsidRPr="00652E7B">
        <w:t xml:space="preserve"> from </w:t>
      </w:r>
      <w:sdt>
        <w:sdtPr>
          <w:alias w:val="Title"/>
          <w:tag w:val=""/>
          <w:id w:val="-984092653"/>
          <w:dataBinding w:prefixMappings="xmlns:ns0='http://purl.org/dc/elements/1.1/' xmlns:ns1='http://schemas.openxmlformats.org/package/2006/metadata/core-properties' " w:xpath="/ns1:coreProperties[1]/ns0:title[1]" w:storeItemID="{6C3C8BC8-F283-45AE-878A-BAB7291924A1}"/>
          <w:text/>
        </w:sdtPr>
        <w:sdtEndPr/>
        <w:sdtContent>
          <w:r>
            <w:t>Hudson’s Bay</w:t>
          </w:r>
        </w:sdtContent>
      </w:sdt>
      <w:r w:rsidRPr="00652E7B">
        <w:t>.</w:t>
      </w:r>
    </w:p>
    <w:p w:rsidR="00652E7B" w:rsidRPr="00652E7B" w:rsidRDefault="00652E7B" w:rsidP="00652E7B">
      <w:pPr>
        <w:autoSpaceDE w:val="0"/>
        <w:autoSpaceDN w:val="0"/>
        <w:adjustRightInd w:val="0"/>
        <w:spacing w:after="0" w:line="240" w:lineRule="auto"/>
        <w:rPr>
          <w:rFonts w:ascii="ArialMT" w:hAnsi="ArialMT" w:cs="ArialMT"/>
          <w:b/>
          <w:szCs w:val="20"/>
        </w:rPr>
      </w:pPr>
    </w:p>
    <w:p w:rsidR="00DB2726" w:rsidRPr="00E738F7" w:rsidRDefault="008E27D0" w:rsidP="00652E7B">
      <w:pPr>
        <w:autoSpaceDE w:val="0"/>
        <w:autoSpaceDN w:val="0"/>
        <w:adjustRightInd w:val="0"/>
        <w:spacing w:after="0" w:line="240" w:lineRule="auto"/>
      </w:pPr>
      <w:r w:rsidRPr="00E738F7">
        <w:t xml:space="preserve">EDI file transmissions can be transmitted via </w:t>
      </w:r>
      <w:r w:rsidRPr="008B41B7">
        <w:t>FTP or through private interconnect with a VAN</w:t>
      </w:r>
      <w:r w:rsidR="00A47C44">
        <w:t xml:space="preserve">. </w:t>
      </w:r>
      <w:proofErr w:type="spellStart"/>
      <w:r>
        <w:t>CommerceHub</w:t>
      </w:r>
      <w:proofErr w:type="spellEnd"/>
      <w:r>
        <w:t xml:space="preserve"> also offers AS2 and SFTP as well as delimited and XML file types,</w:t>
      </w:r>
      <w:r w:rsidRPr="00E738F7">
        <w:t xml:space="preserve"> provided that there are no additional fees assessed to </w:t>
      </w:r>
      <w:sdt>
        <w:sdtPr>
          <w:alias w:val="Company"/>
          <w:tag w:val=""/>
          <w:id w:val="1921984807"/>
          <w:dataBinding w:prefixMappings="xmlns:ns0='http://schemas.openxmlformats.org/officeDocument/2006/extended-properties' " w:xpath="/ns0:Properties[1]/ns0:Company[1]" w:storeItemID="{6668398D-A668-4E3E-A5EB-62B293D839F1}"/>
          <w:text/>
        </w:sdtPr>
        <w:sdtEndPr/>
        <w:sdtContent>
          <w:r>
            <w:t>Hudson’s Bay</w:t>
          </w:r>
        </w:sdtContent>
      </w:sdt>
      <w:r w:rsidRPr="00E738F7">
        <w:t xml:space="preserve"> or </w:t>
      </w:r>
      <w:proofErr w:type="spellStart"/>
      <w:r>
        <w:t>CommerceHub</w:t>
      </w:r>
      <w:proofErr w:type="spellEnd"/>
      <w:r w:rsidRPr="00E738F7">
        <w:t xml:space="preserve"> for such a connection</w:t>
      </w:r>
      <w:r w:rsidR="00652E7B" w:rsidRPr="00652E7B">
        <w:t>.</w:t>
      </w:r>
      <w:r w:rsidR="00DB2726" w:rsidRPr="00E738F7">
        <w:t xml:space="preserve">  </w:t>
      </w:r>
    </w:p>
    <w:p w:rsidR="007D4BB3" w:rsidRDefault="007D4BB3" w:rsidP="007D4BB3">
      <w:pPr>
        <w:pStyle w:val="Heading1"/>
      </w:pPr>
      <w:bookmarkStart w:id="7" w:name="_Toc498452994"/>
      <w:r>
        <w:t>Orders</w:t>
      </w:r>
      <w:bookmarkEnd w:id="7"/>
    </w:p>
    <w:p w:rsidR="007D4BB3" w:rsidRDefault="007D4BB3" w:rsidP="007D4BB3">
      <w:pPr>
        <w:contextualSpacing/>
      </w:pPr>
      <w:r>
        <w:t>Vendor must be able</w:t>
      </w:r>
      <w:r w:rsidRPr="000C44A0">
        <w:t xml:space="preserve"> to pull in orders multiple times daily.  </w:t>
      </w:r>
    </w:p>
    <w:p w:rsidR="007D4BB3" w:rsidRPr="00A82280" w:rsidRDefault="007D4BB3" w:rsidP="007D4BB3">
      <w:pPr>
        <w:pStyle w:val="Heading2"/>
      </w:pPr>
      <w:bookmarkStart w:id="8" w:name="_Toc498452995"/>
      <w:r w:rsidRPr="00A82280">
        <w:t>Incorrect Cost on Purchase Order</w:t>
      </w:r>
      <w:bookmarkEnd w:id="8"/>
      <w:r w:rsidRPr="00A82280">
        <w:t xml:space="preserve">  </w:t>
      </w:r>
    </w:p>
    <w:p w:rsidR="007D4BB3" w:rsidRPr="007D4BB3" w:rsidRDefault="007D4BB3" w:rsidP="007D4BB3">
      <w:pPr>
        <w:contextualSpacing/>
      </w:pPr>
      <w:r w:rsidRPr="007D4BB3">
        <w:t xml:space="preserve">Vendor must invoice </w:t>
      </w:r>
      <w:sdt>
        <w:sdtPr>
          <w:alias w:val="Title"/>
          <w:tag w:val=""/>
          <w:id w:val="-1297445501"/>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Pr="007D4BB3">
        <w:t xml:space="preserve"> based on the cost </w:t>
      </w:r>
      <w:r>
        <w:t xml:space="preserve">sent on </w:t>
      </w:r>
      <w:r w:rsidR="004A1D3C">
        <w:t>the purchase orders.  Purchase o</w:t>
      </w:r>
      <w:r w:rsidRPr="007D4BB3">
        <w:t xml:space="preserve">rders </w:t>
      </w:r>
      <w:r>
        <w:t>with</w:t>
      </w:r>
      <w:r w:rsidRPr="007D4BB3">
        <w:t xml:space="preserve"> incorrect cost </w:t>
      </w:r>
      <w:r w:rsidRPr="007D4BB3">
        <w:rPr>
          <w:u w:val="single"/>
        </w:rPr>
        <w:t xml:space="preserve">must be communicated to </w:t>
      </w:r>
      <w:r>
        <w:rPr>
          <w:u w:val="single"/>
        </w:rPr>
        <w:t xml:space="preserve">our </w:t>
      </w:r>
      <w:r w:rsidR="003C440A">
        <w:rPr>
          <w:u w:val="single"/>
        </w:rPr>
        <w:t>merchants</w:t>
      </w:r>
      <w:r>
        <w:rPr>
          <w:u w:val="single"/>
        </w:rPr>
        <w:t xml:space="preserve"> </w:t>
      </w:r>
      <w:r w:rsidR="0063144D">
        <w:rPr>
          <w:u w:val="single"/>
        </w:rPr>
        <w:t xml:space="preserve">and </w:t>
      </w:r>
      <w:r w:rsidR="0022129B">
        <w:rPr>
          <w:u w:val="single"/>
        </w:rPr>
        <w:t xml:space="preserve">HBC </w:t>
      </w:r>
      <w:r w:rsidR="0063144D">
        <w:rPr>
          <w:u w:val="single"/>
        </w:rPr>
        <w:t>Drop Ship team</w:t>
      </w:r>
      <w:r w:rsidR="0063144D" w:rsidRPr="0063144D">
        <w:t xml:space="preserve"> </w:t>
      </w:r>
      <w:r>
        <w:t>immediately</w:t>
      </w:r>
      <w:r w:rsidRPr="007D4BB3">
        <w:t xml:space="preserve"> for quick resolution.  </w:t>
      </w:r>
    </w:p>
    <w:p w:rsidR="006574F2" w:rsidRDefault="006574F2" w:rsidP="006574F2">
      <w:pPr>
        <w:pStyle w:val="Heading1"/>
      </w:pPr>
      <w:bookmarkStart w:id="9" w:name="_Toc498452996"/>
      <w:r>
        <w:t>Inventory Management</w:t>
      </w:r>
      <w:bookmarkEnd w:id="9"/>
    </w:p>
    <w:p w:rsidR="006574F2" w:rsidRDefault="006574F2" w:rsidP="006574F2">
      <w:pPr>
        <w:pStyle w:val="Heading2"/>
      </w:pPr>
      <w:bookmarkStart w:id="10" w:name="_Toc498452997"/>
      <w:r>
        <w:t>Safety Factor</w:t>
      </w:r>
      <w:bookmarkEnd w:id="10"/>
    </w:p>
    <w:p w:rsidR="000858E5" w:rsidRDefault="000858E5" w:rsidP="000858E5">
      <w:pPr>
        <w:contextualSpacing/>
      </w:pPr>
      <w:r>
        <w:t xml:space="preserve">Vendors are responsible </w:t>
      </w:r>
      <w:r w:rsidRPr="00B82680">
        <w:t xml:space="preserve">to apply </w:t>
      </w:r>
      <w:r>
        <w:t>appropriate</w:t>
      </w:r>
      <w:r w:rsidRPr="00B82680">
        <w:t xml:space="preserve"> safety factors prior to sending </w:t>
      </w:r>
      <w:r>
        <w:t>their inventory feed.  The safety factor is used</w:t>
      </w:r>
      <w:r w:rsidRPr="00B82680">
        <w:t xml:space="preserve"> to ensure </w:t>
      </w:r>
      <w:r>
        <w:t>vendor</w:t>
      </w:r>
      <w:r w:rsidRPr="00B82680">
        <w:t xml:space="preserve"> can fulfill every order against the</w:t>
      </w:r>
      <w:r>
        <w:t xml:space="preserve"> available</w:t>
      </w:r>
      <w:r w:rsidRPr="00B82680">
        <w:t xml:space="preserve"> </w:t>
      </w:r>
      <w:r>
        <w:t xml:space="preserve">inventory communicated.  This </w:t>
      </w:r>
      <w:r w:rsidR="004A1D3C">
        <w:t>will</w:t>
      </w:r>
      <w:r>
        <w:t xml:space="preserve"> minimize the likelihood of generating</w:t>
      </w:r>
      <w:r w:rsidRPr="001F5457">
        <w:t xml:space="preserve"> orders for </w:t>
      </w:r>
      <w:r>
        <w:t>out of stock items,</w:t>
      </w:r>
      <w:r w:rsidRPr="001F5457">
        <w:t xml:space="preserve"> result</w:t>
      </w:r>
      <w:r>
        <w:t>ing</w:t>
      </w:r>
      <w:r w:rsidRPr="001F5457">
        <w:t xml:space="preserve"> in order cancellations and </w:t>
      </w:r>
      <w:r>
        <w:t xml:space="preserve">a negative customer experience. The safety factor value should be dependent on </w:t>
      </w:r>
      <w:r>
        <w:lastRenderedPageBreak/>
        <w:t xml:space="preserve">the number of retailers sharing the inventory and the vendor’s historical metrics.  HBC’s order management will reserve quantities against the inventory as an order is placed.  </w:t>
      </w:r>
    </w:p>
    <w:p w:rsidR="000858E5" w:rsidRDefault="000858E5" w:rsidP="000858E5">
      <w:pPr>
        <w:contextualSpacing/>
      </w:pPr>
    </w:p>
    <w:p w:rsidR="000858E5" w:rsidRDefault="000858E5" w:rsidP="000858E5">
      <w:pPr>
        <w:contextualSpacing/>
      </w:pPr>
      <w:r>
        <w:t xml:space="preserve">Inventory must be sent daily for accurate inventory positions. If the vendor cannot send inventory on weekends, the safety factor must take this into consideration. </w:t>
      </w:r>
    </w:p>
    <w:p w:rsidR="000858E5" w:rsidRDefault="000858E5" w:rsidP="000858E5">
      <w:pPr>
        <w:contextualSpacing/>
      </w:pPr>
    </w:p>
    <w:p w:rsidR="000858E5" w:rsidRDefault="000858E5" w:rsidP="000858E5">
      <w:pPr>
        <w:contextualSpacing/>
      </w:pPr>
      <w:r>
        <w:t>V</w:t>
      </w:r>
      <w:r w:rsidRPr="0008780D">
        <w:t>endor mus</w:t>
      </w:r>
      <w:r w:rsidRPr="005F6C73">
        <w:t>t</w:t>
      </w:r>
      <w:r w:rsidRPr="00011389">
        <w:t xml:space="preserve"> send a </w:t>
      </w:r>
      <w:r>
        <w:t xml:space="preserve">numeric value of </w:t>
      </w:r>
      <w:r w:rsidRPr="00011389">
        <w:t>0</w:t>
      </w:r>
      <w:r>
        <w:t xml:space="preserve"> inventory units</w:t>
      </w:r>
      <w:r w:rsidRPr="00011389">
        <w:t xml:space="preserve"> when the item is out of stock</w:t>
      </w:r>
      <w:r w:rsidRPr="001F5457">
        <w:t xml:space="preserve"> </w:t>
      </w:r>
      <w:r>
        <w:t>or no longer</w:t>
      </w:r>
      <w:r w:rsidRPr="001F5457">
        <w:t xml:space="preserve"> available for purchase.  </w:t>
      </w:r>
    </w:p>
    <w:p w:rsidR="00FD3D0B" w:rsidRDefault="00FD3D0B" w:rsidP="00FD3D0B">
      <w:pPr>
        <w:pStyle w:val="Heading2"/>
      </w:pPr>
      <w:bookmarkStart w:id="11" w:name="_Toc498452998"/>
      <w:r>
        <w:t>Segregated Inventory</w:t>
      </w:r>
      <w:bookmarkEnd w:id="11"/>
      <w:r>
        <w:t xml:space="preserve"> </w:t>
      </w:r>
    </w:p>
    <w:p w:rsidR="00FD3D0B" w:rsidRDefault="00FD3D0B" w:rsidP="00FD3D0B">
      <w:pPr>
        <w:contextualSpacing/>
      </w:pPr>
      <w:r>
        <w:t>Some vendors may choose to segregate invent</w:t>
      </w:r>
      <w:r w:rsidR="000858E5">
        <w:t>ory for our drop ship program.</w:t>
      </w:r>
      <w:r>
        <w:t xml:space="preserve">  </w:t>
      </w:r>
      <w:sdt>
        <w:sdtPr>
          <w:alias w:val="Title"/>
          <w:tag w:val=""/>
          <w:id w:val="-1270152744"/>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t>’s preference is to have access to the vendor’s full inve</w:t>
      </w:r>
      <w:r w:rsidR="000858E5">
        <w:t>ntory vs. segregated inventory.</w:t>
      </w:r>
      <w:r>
        <w:t xml:space="preserve"> If vendor does segregate the inventory</w:t>
      </w:r>
      <w:r w:rsidR="000858E5">
        <w:t xml:space="preserve">, no safety factor is needed.  </w:t>
      </w:r>
      <w:r w:rsidR="0073520D">
        <w:t xml:space="preserve">Vendor should have process in place to replenish segregated inventory on a regular basis.  </w:t>
      </w:r>
    </w:p>
    <w:p w:rsidR="006574F2" w:rsidRDefault="00DF2448" w:rsidP="006574F2">
      <w:pPr>
        <w:pStyle w:val="Heading2"/>
      </w:pPr>
      <w:bookmarkStart w:id="12" w:name="_Toc498452999"/>
      <w:r>
        <w:t>Closed Fulfillment Operations</w:t>
      </w:r>
      <w:bookmarkEnd w:id="12"/>
      <w:r>
        <w:t xml:space="preserve"> </w:t>
      </w:r>
    </w:p>
    <w:p w:rsidR="000858E5" w:rsidRDefault="000858E5" w:rsidP="000858E5">
      <w:pPr>
        <w:contextualSpacing/>
      </w:pPr>
      <w:r>
        <w:t xml:space="preserve">Vendors that temporarily close their fulfillment operations for more than 3 business days must send the numeric value of “0” inventory units for all drop ship items two days prior to closing. This step insures that orders will not be taken during the closure and customers are not waiting excessive time for their shipments.  Positive inventory should be sent the day the warehouse closure ends. </w:t>
      </w:r>
    </w:p>
    <w:p w:rsidR="000858E5" w:rsidRDefault="000858E5" w:rsidP="000858E5">
      <w:pPr>
        <w:contextualSpacing/>
      </w:pPr>
    </w:p>
    <w:p w:rsidR="000858E5" w:rsidRDefault="000858E5" w:rsidP="000858E5">
      <w:pPr>
        <w:contextualSpacing/>
      </w:pPr>
      <w:r>
        <w:t xml:space="preserve">Vendor should also inform HBC Drop Ship team of upcoming closures at least 2 weeks in advance.    </w:t>
      </w:r>
    </w:p>
    <w:p w:rsidR="00B25CA5" w:rsidRPr="006574F2" w:rsidRDefault="00B25CA5" w:rsidP="006574F2">
      <w:pPr>
        <w:pStyle w:val="Heading1"/>
      </w:pPr>
      <w:bookmarkStart w:id="13" w:name="_Toc498453000"/>
      <w:r w:rsidRPr="006574F2">
        <w:t>Order Fulfillment</w:t>
      </w:r>
      <w:r w:rsidR="00E155CB" w:rsidRPr="006574F2">
        <w:t xml:space="preserve"> / Shipping</w:t>
      </w:r>
      <w:bookmarkEnd w:id="13"/>
      <w:r w:rsidR="00E155CB" w:rsidRPr="006574F2">
        <w:t xml:space="preserve"> </w:t>
      </w:r>
    </w:p>
    <w:p w:rsidR="002B0DBC" w:rsidRDefault="002B0DBC" w:rsidP="002B0DBC">
      <w:pPr>
        <w:pStyle w:val="Heading2"/>
      </w:pPr>
      <w:bookmarkStart w:id="14" w:name="_Toc498453001"/>
      <w:r>
        <w:t>Product Quality Standards</w:t>
      </w:r>
      <w:bookmarkEnd w:id="14"/>
    </w:p>
    <w:p w:rsidR="002B0DBC" w:rsidRDefault="002B0DBC" w:rsidP="002B0DBC">
      <w:pPr>
        <w:pStyle w:val="ListParagraph"/>
        <w:numPr>
          <w:ilvl w:val="0"/>
          <w:numId w:val="6"/>
        </w:numPr>
      </w:pPr>
      <w:r>
        <w:t>Product must be packaged sufficiently to</w:t>
      </w:r>
      <w:r w:rsidR="00E54333">
        <w:t xml:space="preserve"> prevent damage during shipping.</w:t>
      </w:r>
    </w:p>
    <w:p w:rsidR="00E54333" w:rsidRPr="006B6E40" w:rsidRDefault="00E54333" w:rsidP="00E54333">
      <w:pPr>
        <w:pStyle w:val="ListParagraph"/>
        <w:numPr>
          <w:ilvl w:val="0"/>
          <w:numId w:val="6"/>
        </w:numPr>
      </w:pPr>
      <w:r>
        <w:t xml:space="preserve">All products must have a unique UPC which is either on a hang tag, shoe box, or packaged box. </w:t>
      </w:r>
    </w:p>
    <w:p w:rsidR="00E54333" w:rsidRPr="00E54333" w:rsidRDefault="0022129B" w:rsidP="002B0DBC">
      <w:pPr>
        <w:pStyle w:val="ListParagraph"/>
        <w:numPr>
          <w:ilvl w:val="0"/>
          <w:numId w:val="6"/>
        </w:numPr>
      </w:pPr>
      <w:r>
        <w:t xml:space="preserve">Pricing: </w:t>
      </w:r>
      <w:r w:rsidR="00095137">
        <w:t>Do not include</w:t>
      </w:r>
      <w:r w:rsidR="00095137" w:rsidRPr="00095137">
        <w:t xml:space="preserve"> the retail on the UPC ticket. </w:t>
      </w:r>
      <w:r w:rsidR="00095137">
        <w:t xml:space="preserve"> </w:t>
      </w:r>
      <w:r w:rsidR="009A5CF6">
        <w:t>Issues</w:t>
      </w:r>
      <w:r w:rsidR="00095137">
        <w:t xml:space="preserve"> should be discussed with the drop ship team.    </w:t>
      </w:r>
      <w:r w:rsidR="00E54333">
        <w:rPr>
          <w:color w:val="FF0000"/>
        </w:rPr>
        <w:t xml:space="preserve"> </w:t>
      </w:r>
    </w:p>
    <w:p w:rsidR="002B0DBC" w:rsidRDefault="002B0DBC" w:rsidP="002B0DBC">
      <w:pPr>
        <w:pStyle w:val="ListParagraph"/>
        <w:numPr>
          <w:ilvl w:val="0"/>
          <w:numId w:val="6"/>
        </w:numPr>
      </w:pPr>
      <w:r>
        <w:t>Must meet agreed upon specifications outlined in this document.</w:t>
      </w:r>
    </w:p>
    <w:p w:rsidR="002B0DBC" w:rsidRDefault="002B0DBC" w:rsidP="002B0DBC">
      <w:pPr>
        <w:pStyle w:val="ListParagraph"/>
        <w:numPr>
          <w:ilvl w:val="0"/>
          <w:numId w:val="6"/>
        </w:numPr>
      </w:pPr>
      <w:r>
        <w:t>Items must be in saleable condition</w:t>
      </w:r>
    </w:p>
    <w:p w:rsidR="00E738F7" w:rsidRDefault="00837905" w:rsidP="004970F7">
      <w:pPr>
        <w:pStyle w:val="Heading2"/>
      </w:pPr>
      <w:bookmarkStart w:id="15" w:name="_Toc498453002"/>
      <w:r>
        <w:t>Order Fulfillment</w:t>
      </w:r>
      <w:bookmarkEnd w:id="15"/>
    </w:p>
    <w:p w:rsidR="00356660" w:rsidRDefault="0091494F" w:rsidP="002818E9">
      <w:pPr>
        <w:contextualSpacing/>
      </w:pPr>
      <w:sdt>
        <w:sdtPr>
          <w:alias w:val="Title"/>
          <w:tag w:val=""/>
          <w:id w:val="-818886793"/>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00E738F7" w:rsidRPr="004970F7">
        <w:t xml:space="preserve"> </w:t>
      </w:r>
      <w:r w:rsidR="00837905">
        <w:t>allows for multiple shipments per order with no back orders.  Orders are to be shipped to customers withi</w:t>
      </w:r>
      <w:r w:rsidR="0022129B">
        <w:t xml:space="preserve">n 2 business days and processed </w:t>
      </w:r>
      <w:r w:rsidR="00837905">
        <w:t>in vendor’s syst</w:t>
      </w:r>
      <w:r w:rsidR="0022129B">
        <w:t xml:space="preserve">ems within same 2 business days. </w:t>
      </w:r>
    </w:p>
    <w:p w:rsidR="000858E5" w:rsidRDefault="000858E5" w:rsidP="002818E9">
      <w:pPr>
        <w:contextualSpacing/>
      </w:pPr>
    </w:p>
    <w:p w:rsidR="000858E5" w:rsidRDefault="000858E5" w:rsidP="000858E5">
      <w:pPr>
        <w:pStyle w:val="Heading2"/>
      </w:pPr>
      <w:bookmarkStart w:id="16" w:name="_Toc498453003"/>
      <w:r>
        <w:t>Shipment Notification</w:t>
      </w:r>
      <w:bookmarkEnd w:id="16"/>
    </w:p>
    <w:p w:rsidR="000B483D" w:rsidRPr="0098722C" w:rsidRDefault="000B483D" w:rsidP="000B483D">
      <w:pPr>
        <w:rPr>
          <w:rFonts w:cs="Arial"/>
          <w:szCs w:val="20"/>
        </w:rPr>
      </w:pPr>
      <w:r w:rsidRPr="0098722C">
        <w:rPr>
          <w:rFonts w:cs="Arial"/>
          <w:szCs w:val="20"/>
        </w:rPr>
        <w:t>Vendor using EDI as the method of data transmission must send an EDI 856 Advance Ship Notice (ASN) the same day the order ships</w:t>
      </w:r>
      <w:r w:rsidR="004A1D3C">
        <w:rPr>
          <w:rFonts w:cs="Arial"/>
          <w:szCs w:val="20"/>
        </w:rPr>
        <w:t xml:space="preserve"> to close the order</w:t>
      </w:r>
      <w:r w:rsidRPr="0098722C">
        <w:rPr>
          <w:rFonts w:cs="Arial"/>
          <w:szCs w:val="20"/>
        </w:rPr>
        <w:t>. The 856 must contain the carrier tracking information in the BOL field. The 856 must also contain the correct vendor ship method determined by Saks during the onboarding process. Vendors must maintain a 98% or higher rate of</w:t>
      </w:r>
      <w:r w:rsidR="004A1D3C">
        <w:rPr>
          <w:rFonts w:cs="Arial"/>
          <w:szCs w:val="20"/>
        </w:rPr>
        <w:t xml:space="preserve"> orders shipped with the</w:t>
      </w:r>
      <w:r w:rsidRPr="0098722C">
        <w:rPr>
          <w:rFonts w:cs="Arial"/>
          <w:szCs w:val="20"/>
        </w:rPr>
        <w:t xml:space="preserve"> correct ship</w:t>
      </w:r>
      <w:r w:rsidR="004A1D3C">
        <w:rPr>
          <w:rFonts w:cs="Arial"/>
          <w:szCs w:val="20"/>
        </w:rPr>
        <w:t>ment</w:t>
      </w:r>
      <w:r w:rsidRPr="0098722C">
        <w:rPr>
          <w:rFonts w:cs="Arial"/>
          <w:szCs w:val="20"/>
        </w:rPr>
        <w:t xml:space="preserve"> methods. Failure to comply will result in a chargeback.</w:t>
      </w:r>
    </w:p>
    <w:p w:rsidR="000B483D" w:rsidRDefault="004A1D3C" w:rsidP="002818E9">
      <w:pPr>
        <w:rPr>
          <w:rFonts w:cs="Arial"/>
          <w:szCs w:val="20"/>
        </w:rPr>
      </w:pPr>
      <w:r>
        <w:rPr>
          <w:rFonts w:cs="Arial"/>
          <w:szCs w:val="20"/>
        </w:rPr>
        <w:t>Once the</w:t>
      </w:r>
      <w:r w:rsidR="000B483D" w:rsidRPr="0098722C">
        <w:rPr>
          <w:rFonts w:cs="Arial"/>
          <w:szCs w:val="20"/>
        </w:rPr>
        <w:t xml:space="preserve"> ASN is submitted, the customer is notified that the merchandise has shipped and provided with a tracking number. </w:t>
      </w:r>
      <w:r w:rsidR="000B483D">
        <w:rPr>
          <w:rFonts w:cs="Arial"/>
          <w:szCs w:val="20"/>
        </w:rPr>
        <w:t>This</w:t>
      </w:r>
      <w:r w:rsidR="000B483D" w:rsidRPr="0098722C">
        <w:rPr>
          <w:rFonts w:cs="Arial"/>
          <w:szCs w:val="20"/>
        </w:rPr>
        <w:t xml:space="preserve"> triggers the customer sale, chargin</w:t>
      </w:r>
      <w:r w:rsidR="000B483D">
        <w:rPr>
          <w:rFonts w:cs="Arial"/>
          <w:szCs w:val="20"/>
        </w:rPr>
        <w:t>g the customer for the shipment.</w:t>
      </w:r>
    </w:p>
    <w:p w:rsidR="000B483D" w:rsidRPr="000B483D" w:rsidRDefault="000B483D" w:rsidP="002818E9">
      <w:pPr>
        <w:rPr>
          <w:rFonts w:cs="Arial"/>
          <w:szCs w:val="20"/>
        </w:rPr>
      </w:pPr>
    </w:p>
    <w:p w:rsidR="00837905" w:rsidRDefault="00837905" w:rsidP="0022129B">
      <w:pPr>
        <w:pStyle w:val="Heading2"/>
        <w:spacing w:before="0" w:after="0"/>
      </w:pPr>
      <w:bookmarkStart w:id="17" w:name="_Toc498453004"/>
      <w:r>
        <w:t>Shipping Requirements</w:t>
      </w:r>
      <w:bookmarkEnd w:id="17"/>
      <w:r>
        <w:t xml:space="preserve"> </w:t>
      </w:r>
    </w:p>
    <w:p w:rsidR="0022129B" w:rsidRDefault="0022129B" w:rsidP="0022129B">
      <w:pPr>
        <w:spacing w:after="0"/>
        <w:contextualSpacing/>
      </w:pPr>
    </w:p>
    <w:p w:rsidR="000B483D" w:rsidRDefault="000B483D" w:rsidP="000B483D">
      <w:pPr>
        <w:contextualSpacing/>
      </w:pPr>
      <w:r>
        <w:t xml:space="preserve">Vendor will be the shipper of record. It is the vendor’s responsibility to resolve problems and issues regarding shipping and deliveries.   </w:t>
      </w:r>
    </w:p>
    <w:p w:rsidR="000B483D" w:rsidRDefault="000B483D" w:rsidP="000B483D">
      <w:pPr>
        <w:contextualSpacing/>
      </w:pPr>
    </w:p>
    <w:p w:rsidR="00A47C44" w:rsidRDefault="000B483D" w:rsidP="0022129B">
      <w:pPr>
        <w:spacing w:after="0"/>
        <w:contextualSpacing/>
        <w:rPr>
          <w:rFonts w:cs="Arial"/>
        </w:rPr>
      </w:pPr>
      <w:r w:rsidRPr="0022129B">
        <w:rPr>
          <w:rFonts w:cs="Arial"/>
        </w:rPr>
        <w:t>Vendor must complete all shipments using the default shipment</w:t>
      </w:r>
      <w:r>
        <w:rPr>
          <w:rFonts w:cs="Arial"/>
        </w:rPr>
        <w:t xml:space="preserve"> method determined by HBC</w:t>
      </w:r>
      <w:r w:rsidRPr="0022129B">
        <w:rPr>
          <w:rFonts w:cs="Arial"/>
        </w:rPr>
        <w:t>. Failure to comply will result i</w:t>
      </w:r>
      <w:r>
        <w:rPr>
          <w:rFonts w:cs="Arial"/>
        </w:rPr>
        <w:t>n a chargeback.</w:t>
      </w:r>
    </w:p>
    <w:p w:rsidR="000B483D" w:rsidRPr="0022129B" w:rsidRDefault="000B483D" w:rsidP="0022129B">
      <w:pPr>
        <w:spacing w:after="0"/>
        <w:contextualSpacing/>
        <w:rPr>
          <w:rFonts w:cs="Arial"/>
        </w:rPr>
      </w:pPr>
    </w:p>
    <w:p w:rsidR="0022129B" w:rsidRPr="0022129B" w:rsidRDefault="0022129B" w:rsidP="0022129B">
      <w:pPr>
        <w:pStyle w:val="Heading2"/>
        <w:spacing w:before="0" w:after="0"/>
        <w:rPr>
          <w:rFonts w:cs="Arial"/>
        </w:rPr>
      </w:pPr>
    </w:p>
    <w:p w:rsidR="00D32694" w:rsidRPr="0022129B" w:rsidRDefault="00D32694" w:rsidP="0022129B">
      <w:pPr>
        <w:pStyle w:val="Heading2"/>
        <w:spacing w:before="0" w:after="0"/>
        <w:rPr>
          <w:rFonts w:cs="Arial"/>
        </w:rPr>
      </w:pPr>
      <w:bookmarkStart w:id="18" w:name="_Toc498453005"/>
      <w:r w:rsidRPr="0022129B">
        <w:rPr>
          <w:rFonts w:cs="Arial"/>
        </w:rPr>
        <w:t>Delayed Shipments</w:t>
      </w:r>
      <w:bookmarkEnd w:id="18"/>
    </w:p>
    <w:p w:rsidR="0022129B" w:rsidRPr="0022129B" w:rsidRDefault="0022129B" w:rsidP="0022129B">
      <w:pPr>
        <w:spacing w:after="0"/>
        <w:rPr>
          <w:rFonts w:cs="Arial"/>
        </w:rPr>
      </w:pPr>
    </w:p>
    <w:p w:rsidR="000B483D" w:rsidRDefault="000B483D" w:rsidP="000B483D">
      <w:pPr>
        <w:rPr>
          <w:rFonts w:cs="Arial"/>
          <w:szCs w:val="20"/>
        </w:rPr>
      </w:pPr>
      <w:r w:rsidRPr="002E5D15">
        <w:rPr>
          <w:rFonts w:cs="Arial"/>
          <w:szCs w:val="20"/>
        </w:rPr>
        <w:t xml:space="preserve">Vendor must maintain a 98% or higher rate of on-time delivery. If there is a </w:t>
      </w:r>
      <w:r>
        <w:rPr>
          <w:rFonts w:cs="Arial"/>
          <w:szCs w:val="20"/>
        </w:rPr>
        <w:t>delay in shipment</w:t>
      </w:r>
      <w:r w:rsidRPr="002E5D15">
        <w:rPr>
          <w:rFonts w:cs="Arial"/>
          <w:szCs w:val="20"/>
        </w:rPr>
        <w:t xml:space="preserve">, the vendor is responsible for notifying </w:t>
      </w:r>
      <w:r>
        <w:rPr>
          <w:rFonts w:cs="Arial"/>
          <w:szCs w:val="20"/>
        </w:rPr>
        <w:t>the HBC Drop Ship team and providing</w:t>
      </w:r>
      <w:r w:rsidRPr="002E5D15">
        <w:rPr>
          <w:rFonts w:cs="Arial"/>
          <w:szCs w:val="20"/>
        </w:rPr>
        <w:t xml:space="preserve"> </w:t>
      </w:r>
      <w:r>
        <w:rPr>
          <w:rFonts w:cs="Arial"/>
          <w:szCs w:val="20"/>
        </w:rPr>
        <w:t>a reason</w:t>
      </w:r>
      <w:r w:rsidRPr="002E5D15">
        <w:rPr>
          <w:rFonts w:cs="Arial"/>
          <w:szCs w:val="20"/>
        </w:rPr>
        <w:t xml:space="preserve"> for the delay. The </w:t>
      </w:r>
      <w:r>
        <w:rPr>
          <w:rFonts w:cs="Arial"/>
          <w:szCs w:val="20"/>
        </w:rPr>
        <w:t xml:space="preserve">HBC Drop Ship </w:t>
      </w:r>
      <w:r w:rsidRPr="002E5D15">
        <w:rPr>
          <w:rFonts w:cs="Arial"/>
          <w:szCs w:val="20"/>
        </w:rPr>
        <w:t xml:space="preserve">team will </w:t>
      </w:r>
      <w:r w:rsidR="004A1D3C">
        <w:rPr>
          <w:rFonts w:cs="Arial"/>
          <w:szCs w:val="20"/>
        </w:rPr>
        <w:t xml:space="preserve">further </w:t>
      </w:r>
      <w:r w:rsidRPr="002E5D15">
        <w:rPr>
          <w:rFonts w:cs="Arial"/>
          <w:szCs w:val="20"/>
        </w:rPr>
        <w:t xml:space="preserve">evaluate the reason for delay. </w:t>
      </w:r>
    </w:p>
    <w:p w:rsidR="000B483D" w:rsidRPr="002E5D15" w:rsidRDefault="000B483D" w:rsidP="000B483D">
      <w:pPr>
        <w:rPr>
          <w:rFonts w:cs="Arial"/>
          <w:szCs w:val="20"/>
        </w:rPr>
      </w:pPr>
      <w:r w:rsidRPr="002E5D15">
        <w:rPr>
          <w:rFonts w:cs="Arial"/>
          <w:szCs w:val="20"/>
        </w:rPr>
        <w:t xml:space="preserve">Shipment lead times are measured as </w:t>
      </w:r>
      <w:r>
        <w:rPr>
          <w:rFonts w:cs="Arial"/>
          <w:szCs w:val="20"/>
        </w:rPr>
        <w:t>the</w:t>
      </w:r>
      <w:r w:rsidRPr="002E5D15">
        <w:rPr>
          <w:rFonts w:cs="Arial"/>
          <w:szCs w:val="20"/>
        </w:rPr>
        <w:t xml:space="preserve"> business days (Monday - Friday) from when an order is imported to when the order is closed in </w:t>
      </w:r>
      <w:proofErr w:type="spellStart"/>
      <w:r>
        <w:rPr>
          <w:rFonts w:cs="Arial"/>
          <w:szCs w:val="20"/>
        </w:rPr>
        <w:t>Commercehub</w:t>
      </w:r>
      <w:proofErr w:type="spellEnd"/>
      <w:r w:rsidRPr="002E5D15">
        <w:rPr>
          <w:rFonts w:cs="Arial"/>
          <w:szCs w:val="20"/>
        </w:rPr>
        <w:t xml:space="preserve">. </w:t>
      </w:r>
      <w:r>
        <w:rPr>
          <w:rFonts w:cs="Arial"/>
          <w:szCs w:val="20"/>
        </w:rPr>
        <w:t>Shipment lead times</w:t>
      </w:r>
      <w:r w:rsidRPr="002E5D15">
        <w:rPr>
          <w:rFonts w:cs="Arial"/>
          <w:szCs w:val="20"/>
        </w:rPr>
        <w:t xml:space="preserve"> </w:t>
      </w:r>
      <w:r>
        <w:rPr>
          <w:rFonts w:cs="Arial"/>
          <w:szCs w:val="20"/>
        </w:rPr>
        <w:t xml:space="preserve">exclude </w:t>
      </w:r>
      <w:r w:rsidR="004A1D3C">
        <w:rPr>
          <w:rFonts w:cs="Arial"/>
          <w:szCs w:val="20"/>
        </w:rPr>
        <w:t xml:space="preserve">pre-determined </w:t>
      </w:r>
      <w:r w:rsidRPr="002E5D15">
        <w:rPr>
          <w:rFonts w:cs="Arial"/>
          <w:szCs w:val="20"/>
        </w:rPr>
        <w:t>national holidays. An order should be closed in</w:t>
      </w:r>
      <w:r>
        <w:rPr>
          <w:rFonts w:cs="Arial"/>
          <w:szCs w:val="20"/>
        </w:rPr>
        <w:t xml:space="preserve"> </w:t>
      </w:r>
      <w:proofErr w:type="spellStart"/>
      <w:r>
        <w:rPr>
          <w:rFonts w:cs="Arial"/>
          <w:szCs w:val="20"/>
        </w:rPr>
        <w:t>Commercehub</w:t>
      </w:r>
      <w:proofErr w:type="spellEnd"/>
      <w:r w:rsidR="004A1D3C">
        <w:rPr>
          <w:rFonts w:cs="Arial"/>
          <w:szCs w:val="20"/>
        </w:rPr>
        <w:t xml:space="preserve"> on the same day the order is </w:t>
      </w:r>
      <w:r w:rsidRPr="002E5D15">
        <w:rPr>
          <w:rFonts w:cs="Arial"/>
          <w:szCs w:val="20"/>
        </w:rPr>
        <w:t xml:space="preserve">shipped. </w:t>
      </w:r>
    </w:p>
    <w:p w:rsidR="000B483D" w:rsidRPr="0022129B" w:rsidRDefault="000B483D" w:rsidP="000B483D">
      <w:pPr>
        <w:rPr>
          <w:rFonts w:cs="Arial"/>
          <w:szCs w:val="20"/>
        </w:rPr>
      </w:pPr>
      <w:r w:rsidRPr="002E5D15">
        <w:rPr>
          <w:rFonts w:cs="Arial"/>
          <w:szCs w:val="20"/>
        </w:rPr>
        <w:t xml:space="preserve">Orders for any item not available due to a “no inventory” disposition must be cancelled if the order cannot be filled within the predetermined timeframe from the </w:t>
      </w:r>
      <w:r>
        <w:rPr>
          <w:rFonts w:cs="Arial"/>
          <w:szCs w:val="20"/>
        </w:rPr>
        <w:t>import date</w:t>
      </w:r>
      <w:r w:rsidRPr="002E5D15">
        <w:rPr>
          <w:rFonts w:cs="Arial"/>
          <w:szCs w:val="20"/>
        </w:rPr>
        <w:t>. Failure to comply with a 98% on-time delivery rate will result in a chargeback.</w:t>
      </w:r>
    </w:p>
    <w:p w:rsidR="0022129B" w:rsidRPr="0022129B" w:rsidRDefault="0022129B" w:rsidP="0022129B">
      <w:pPr>
        <w:pStyle w:val="Heading2"/>
        <w:spacing w:before="0" w:after="0"/>
        <w:rPr>
          <w:rFonts w:cs="Arial"/>
        </w:rPr>
      </w:pPr>
    </w:p>
    <w:p w:rsidR="0022129B" w:rsidRDefault="0022129B" w:rsidP="0022129B">
      <w:pPr>
        <w:pStyle w:val="Heading2"/>
        <w:spacing w:before="0" w:after="0"/>
      </w:pPr>
      <w:bookmarkStart w:id="19" w:name="_Toc498453006"/>
      <w:r>
        <w:t>Expected Fulfillment Rate</w:t>
      </w:r>
      <w:bookmarkEnd w:id="19"/>
    </w:p>
    <w:p w:rsidR="0022129B" w:rsidRDefault="0022129B" w:rsidP="0022129B">
      <w:pPr>
        <w:spacing w:after="0"/>
      </w:pPr>
    </w:p>
    <w:p w:rsidR="000B483D" w:rsidRPr="0022129B" w:rsidRDefault="00D728F5" w:rsidP="00D728F5">
      <w:pPr>
        <w:rPr>
          <w:rFonts w:cs="Arial"/>
          <w:szCs w:val="20"/>
        </w:rPr>
      </w:pPr>
      <w:r w:rsidRPr="002E5D15">
        <w:rPr>
          <w:rFonts w:cs="Arial"/>
          <w:szCs w:val="20"/>
        </w:rPr>
        <w:t>Vendor must maintain a 98% or higher fulfillment rate while participating in the Drop Ship program to maintain HBC’s expected service levels.</w:t>
      </w:r>
      <w:r>
        <w:rPr>
          <w:rFonts w:cs="Arial"/>
          <w:szCs w:val="20"/>
        </w:rPr>
        <w:t xml:space="preserve"> This equates to a 2% or lower</w:t>
      </w:r>
      <w:r w:rsidRPr="002E5D15">
        <w:rPr>
          <w:rFonts w:cs="Arial"/>
          <w:szCs w:val="20"/>
        </w:rPr>
        <w:t xml:space="preserve"> cancellation rate. If a vendor is unable to maintain the expected fulfillment rate, a chargeback will be</w:t>
      </w:r>
      <w:r>
        <w:rPr>
          <w:rFonts w:cs="Arial"/>
          <w:szCs w:val="20"/>
        </w:rPr>
        <w:t xml:space="preserve"> applied</w:t>
      </w:r>
      <w:r w:rsidRPr="002E5D15">
        <w:rPr>
          <w:rFonts w:cs="Arial"/>
          <w:szCs w:val="20"/>
        </w:rPr>
        <w:t>. In addition, HBC will review the assortment and determine if items should be removed from the site.</w:t>
      </w:r>
    </w:p>
    <w:p w:rsidR="0022129B" w:rsidRDefault="0022129B" w:rsidP="0022129B">
      <w:pPr>
        <w:pStyle w:val="Heading2"/>
        <w:spacing w:before="0" w:after="0"/>
      </w:pPr>
    </w:p>
    <w:p w:rsidR="002818E9" w:rsidRDefault="002818E9" w:rsidP="0022129B">
      <w:pPr>
        <w:pStyle w:val="Heading2"/>
        <w:spacing w:before="0" w:after="0"/>
      </w:pPr>
      <w:bookmarkStart w:id="20" w:name="_Toc498453007"/>
      <w:r>
        <w:t>Cancelled Orders</w:t>
      </w:r>
      <w:bookmarkEnd w:id="20"/>
    </w:p>
    <w:p w:rsidR="0022129B" w:rsidRDefault="0022129B" w:rsidP="0022129B">
      <w:pPr>
        <w:spacing w:after="0"/>
        <w:contextualSpacing/>
      </w:pPr>
    </w:p>
    <w:p w:rsidR="00D728F5" w:rsidRDefault="00D728F5" w:rsidP="00D728F5">
      <w:pPr>
        <w:spacing w:after="0"/>
        <w:contextualSpacing/>
      </w:pPr>
      <w:r>
        <w:t xml:space="preserve">Vendor must immediately notify </w:t>
      </w:r>
      <w:sdt>
        <w:sdtPr>
          <w:alias w:val="Title"/>
          <w:tag w:val=""/>
          <w:id w:val="376043794"/>
          <w:dataBinding w:prefixMappings="xmlns:ns0='http://purl.org/dc/elements/1.1/' xmlns:ns1='http://schemas.openxmlformats.org/package/2006/metadata/core-properties' " w:xpath="/ns1:coreProperties[1]/ns0:title[1]" w:storeItemID="{6C3C8BC8-F283-45AE-878A-BAB7291924A1}"/>
          <w:text/>
        </w:sdtPr>
        <w:sdtEndPr/>
        <w:sdtContent>
          <w:r>
            <w:t>Hudson’s Bay</w:t>
          </w:r>
        </w:sdtContent>
      </w:sdt>
      <w:r>
        <w:t xml:space="preserve"> through </w:t>
      </w:r>
      <w:proofErr w:type="spellStart"/>
      <w:r>
        <w:t>Commercehub</w:t>
      </w:r>
      <w:proofErr w:type="spellEnd"/>
      <w:r>
        <w:t xml:space="preserve"> of any item that cannot be fulfilled.  </w:t>
      </w:r>
      <w:proofErr w:type="spellStart"/>
      <w:r>
        <w:t>Commercehub</w:t>
      </w:r>
      <w:proofErr w:type="spellEnd"/>
      <w:r>
        <w:t xml:space="preserve"> will send an electronic communication to </w:t>
      </w:r>
      <w:sdt>
        <w:sdtPr>
          <w:alias w:val="Title"/>
          <w:tag w:val=""/>
          <w:id w:val="272831891"/>
          <w:dataBinding w:prefixMappings="xmlns:ns0='http://purl.org/dc/elements/1.1/' xmlns:ns1='http://schemas.openxmlformats.org/package/2006/metadata/core-properties' " w:xpath="/ns1:coreProperties[1]/ns0:title[1]" w:storeItemID="{6C3C8BC8-F283-45AE-878A-BAB7291924A1}"/>
          <w:text/>
        </w:sdtPr>
        <w:sdtEndPr/>
        <w:sdtContent>
          <w:r>
            <w:t>Hudson’s Bay</w:t>
          </w:r>
        </w:sdtContent>
      </w:sdt>
      <w:r>
        <w:t xml:space="preserve"> and HBC will inform the customer.   </w:t>
      </w:r>
    </w:p>
    <w:p w:rsidR="00D728F5" w:rsidRDefault="00D728F5" w:rsidP="00D728F5">
      <w:pPr>
        <w:spacing w:after="0"/>
        <w:contextualSpacing/>
      </w:pPr>
    </w:p>
    <w:p w:rsidR="00D728F5" w:rsidRDefault="00D728F5" w:rsidP="00D728F5">
      <w:pPr>
        <w:spacing w:after="0"/>
        <w:contextualSpacing/>
      </w:pPr>
      <w:r>
        <w:t xml:space="preserve">Cancellations communications can be initiated one of two ways: </w:t>
      </w:r>
    </w:p>
    <w:p w:rsidR="00D728F5" w:rsidRPr="003F2BAF" w:rsidRDefault="00D728F5" w:rsidP="00D728F5">
      <w:pPr>
        <w:pStyle w:val="ListParagraph"/>
        <w:numPr>
          <w:ilvl w:val="0"/>
          <w:numId w:val="8"/>
        </w:numPr>
        <w:spacing w:after="0"/>
      </w:pPr>
      <w:r>
        <w:t xml:space="preserve">Cancellation information included in the </w:t>
      </w:r>
      <w:r w:rsidRPr="003F2BAF">
        <w:t>EDI 8</w:t>
      </w:r>
      <w:r>
        <w:t>56 fulfillment document</w:t>
      </w:r>
    </w:p>
    <w:p w:rsidR="00D728F5" w:rsidRDefault="00D728F5" w:rsidP="00D728F5">
      <w:pPr>
        <w:pStyle w:val="ListParagraph"/>
        <w:numPr>
          <w:ilvl w:val="0"/>
          <w:numId w:val="8"/>
        </w:numPr>
        <w:spacing w:after="0"/>
      </w:pPr>
      <w:r>
        <w:t xml:space="preserve">Manually update order in the </w:t>
      </w:r>
      <w:proofErr w:type="spellStart"/>
      <w:r>
        <w:t>Commercehub</w:t>
      </w:r>
      <w:proofErr w:type="spellEnd"/>
    </w:p>
    <w:p w:rsidR="00D728F5" w:rsidRDefault="00D728F5" w:rsidP="00D728F5">
      <w:pPr>
        <w:pStyle w:val="ListParagraph"/>
        <w:spacing w:after="0"/>
      </w:pPr>
    </w:p>
    <w:p w:rsidR="00D728F5" w:rsidRDefault="00D728F5" w:rsidP="00D728F5">
      <w:pPr>
        <w:spacing w:after="0"/>
      </w:pPr>
      <w:r w:rsidRPr="003F5C9B">
        <w:t>High cancellations may result</w:t>
      </w:r>
      <w:r>
        <w:t xml:space="preserve"> in removal from the Drop Ship progr</w:t>
      </w:r>
      <w:r w:rsidRPr="003F5C9B">
        <w:t xml:space="preserve">am. </w:t>
      </w:r>
    </w:p>
    <w:p w:rsidR="00D728F5" w:rsidRDefault="00D728F5" w:rsidP="00D728F5">
      <w:pPr>
        <w:spacing w:after="0"/>
      </w:pPr>
    </w:p>
    <w:p w:rsidR="00D728F5" w:rsidRDefault="00D728F5" w:rsidP="00D728F5">
      <w:pPr>
        <w:spacing w:after="0"/>
      </w:pPr>
      <w:r>
        <w:t>Invoices for merchandise which are shipped after the order has been cancelled will not be paid.</w:t>
      </w:r>
    </w:p>
    <w:p w:rsidR="0022129B" w:rsidRDefault="0022129B" w:rsidP="0022129B">
      <w:pPr>
        <w:spacing w:after="0"/>
      </w:pPr>
    </w:p>
    <w:p w:rsidR="00D459FF" w:rsidRDefault="00D459FF" w:rsidP="00D459FF">
      <w:pPr>
        <w:pStyle w:val="Heading2"/>
      </w:pPr>
      <w:bookmarkStart w:id="21" w:name="_Toc498453008"/>
      <w:r>
        <w:lastRenderedPageBreak/>
        <w:t>Replacement of Lost Items</w:t>
      </w:r>
      <w:bookmarkEnd w:id="21"/>
    </w:p>
    <w:p w:rsidR="00D459FF" w:rsidRDefault="0091494F" w:rsidP="00D459FF">
      <w:pPr>
        <w:contextualSpacing/>
      </w:pPr>
      <w:sdt>
        <w:sdtPr>
          <w:alias w:val="Company"/>
          <w:tag w:val=""/>
          <w:id w:val="-325122086"/>
          <w:dataBinding w:prefixMappings="xmlns:ns0='http://schemas.openxmlformats.org/officeDocument/2006/extended-properties' " w:xpath="/ns0:Properties[1]/ns0:Company[1]" w:storeItemID="{6668398D-A668-4E3E-A5EB-62B293D839F1}"/>
          <w:text/>
        </w:sdtPr>
        <w:sdtEndPr/>
        <w:sdtContent>
          <w:r w:rsidR="00E32731">
            <w:t>Hudson’s Bay</w:t>
          </w:r>
        </w:sdtContent>
      </w:sdt>
      <w:r w:rsidR="00D459FF">
        <w:t xml:space="preserve"> incurs the costs involved for the replacement of lost items when you can provide proof of delivery. You must cooperate with </w:t>
      </w:r>
      <w:sdt>
        <w:sdtPr>
          <w:alias w:val="Title"/>
          <w:tag w:val=""/>
          <w:id w:val="1697185695"/>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00D459FF">
        <w:t xml:space="preserve"> Drop Ship team by providing tracking information, assisting in researching and resolving carrier claims and recouping the claim dollars.</w:t>
      </w:r>
    </w:p>
    <w:p w:rsidR="002818E9" w:rsidRDefault="002818E9" w:rsidP="006574F2">
      <w:pPr>
        <w:pStyle w:val="Heading1"/>
      </w:pPr>
      <w:bookmarkStart w:id="22" w:name="_Toc498453009"/>
      <w:r>
        <w:t>Packing Requirements</w:t>
      </w:r>
      <w:bookmarkEnd w:id="22"/>
      <w:r>
        <w:t xml:space="preserve"> </w:t>
      </w:r>
    </w:p>
    <w:p w:rsidR="002818E9" w:rsidRDefault="002818E9" w:rsidP="008C3A07">
      <w:pPr>
        <w:pStyle w:val="Heading2"/>
      </w:pPr>
      <w:bookmarkStart w:id="23" w:name="_Toc498453010"/>
      <w:r>
        <w:t>Box</w:t>
      </w:r>
      <w:bookmarkEnd w:id="23"/>
    </w:p>
    <w:p w:rsidR="002818E9" w:rsidRDefault="002818E9" w:rsidP="007250D2">
      <w:r>
        <w:t xml:space="preserve">Vendor must </w:t>
      </w:r>
      <w:r w:rsidR="00A917C8">
        <w:t xml:space="preserve">supply and </w:t>
      </w:r>
      <w:r>
        <w:t>ship merchandise in a plain corrugated box</w:t>
      </w:r>
      <w:r w:rsidR="00E35F05">
        <w:t xml:space="preserve"> </w:t>
      </w:r>
      <w:r w:rsidR="00E35F05" w:rsidRPr="00D459FF">
        <w:t>or poly bag</w:t>
      </w:r>
      <w:r w:rsidR="00B95B7E">
        <w:t xml:space="preserve">.  </w:t>
      </w:r>
      <w:r>
        <w:t>Box</w:t>
      </w:r>
      <w:r w:rsidR="00E35F05">
        <w:t xml:space="preserve"> / bag</w:t>
      </w:r>
      <w:r>
        <w:t xml:space="preserve"> should not contain vendor name or logo and should not have been</w:t>
      </w:r>
      <w:r w:rsidR="00B95B7E">
        <w:t xml:space="preserve"> used previously for shipping. </w:t>
      </w:r>
      <w:r w:rsidR="00D459FF">
        <w:t>Image of the box or poly bag must be sent to VendorDropShipTeam@hbc</w:t>
      </w:r>
      <w:r w:rsidR="00625FD4">
        <w:t>.com</w:t>
      </w:r>
      <w:r w:rsidR="00D459FF">
        <w:t xml:space="preserve"> prior to implementation.  </w:t>
      </w:r>
    </w:p>
    <w:p w:rsidR="00D32694" w:rsidRDefault="00D32694" w:rsidP="007250D2">
      <w:r>
        <w:t>Product must be packaged sufficiently to prevent damage during shipping</w:t>
      </w:r>
      <w:r w:rsidR="00A82280">
        <w:t>.</w:t>
      </w:r>
    </w:p>
    <w:p w:rsidR="007865A0" w:rsidRDefault="007865A0" w:rsidP="007250D2">
      <w:r>
        <w:t xml:space="preserve">Merchandise prepackaged in a shipment ready box (home merchandise) does not require repackaging.   The customer </w:t>
      </w:r>
      <w:r w:rsidR="00030732">
        <w:t xml:space="preserve">packing slip / customer </w:t>
      </w:r>
      <w:r>
        <w:t xml:space="preserve">invoice should be placed on the outside of the box. </w:t>
      </w:r>
    </w:p>
    <w:p w:rsidR="00E155CB" w:rsidRDefault="00E738F7" w:rsidP="008C3A07">
      <w:pPr>
        <w:pStyle w:val="Heading2"/>
      </w:pPr>
      <w:bookmarkStart w:id="24" w:name="_Toc498453011"/>
      <w:r>
        <w:t>Customer Invoice</w:t>
      </w:r>
      <w:bookmarkEnd w:id="24"/>
      <w:r>
        <w:t xml:space="preserve"> </w:t>
      </w:r>
    </w:p>
    <w:p w:rsidR="00A82280" w:rsidRDefault="00056079" w:rsidP="007250D2">
      <w:pPr>
        <w:spacing w:before="120"/>
        <w:contextualSpacing/>
      </w:pPr>
      <w:r>
        <w:t xml:space="preserve">All shipments must have a </w:t>
      </w:r>
      <w:sdt>
        <w:sdtPr>
          <w:alias w:val="Title"/>
          <w:tag w:val=""/>
          <w:id w:val="-982928120"/>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t xml:space="preserve"> branded </w:t>
      </w:r>
      <w:r w:rsidR="009F0B5D">
        <w:t xml:space="preserve">packing slip / customer </w:t>
      </w:r>
      <w:r w:rsidR="00E738F7">
        <w:t>Invoice</w:t>
      </w:r>
      <w:r>
        <w:t xml:space="preserve"> enclosed.</w:t>
      </w:r>
      <w:r w:rsidR="00E35F05">
        <w:t>*</w:t>
      </w:r>
      <w:r>
        <w:t xml:space="preserve">  </w:t>
      </w:r>
      <w:r w:rsidR="00A82280">
        <w:t xml:space="preserve"> Vendors can either </w:t>
      </w:r>
    </w:p>
    <w:p w:rsidR="00A82280" w:rsidRDefault="00A82280" w:rsidP="00A82280">
      <w:pPr>
        <w:pStyle w:val="ListParagraph"/>
        <w:numPr>
          <w:ilvl w:val="0"/>
          <w:numId w:val="16"/>
        </w:numPr>
        <w:spacing w:before="120"/>
      </w:pPr>
      <w:r>
        <w:t xml:space="preserve">Print the </w:t>
      </w:r>
      <w:r w:rsidR="00030732">
        <w:t>packing slip</w:t>
      </w:r>
      <w:r>
        <w:t xml:space="preserve"> </w:t>
      </w:r>
      <w:r w:rsidR="00030732">
        <w:t xml:space="preserve">/ customer </w:t>
      </w:r>
      <w:r w:rsidR="007C23C0">
        <w:t>invoice f</w:t>
      </w:r>
      <w:r w:rsidR="00B95B7E">
        <w:t>rom their own system</w:t>
      </w:r>
    </w:p>
    <w:p w:rsidR="00A82280" w:rsidRDefault="00A82280" w:rsidP="00A82280">
      <w:pPr>
        <w:pStyle w:val="ListParagraph"/>
        <w:numPr>
          <w:ilvl w:val="0"/>
          <w:numId w:val="16"/>
        </w:numPr>
        <w:spacing w:before="120"/>
      </w:pPr>
      <w:r>
        <w:t xml:space="preserve">Print the </w:t>
      </w:r>
      <w:r w:rsidR="00030732">
        <w:t>packing slip</w:t>
      </w:r>
      <w:r>
        <w:t xml:space="preserve"> </w:t>
      </w:r>
      <w:r w:rsidR="007C23C0">
        <w:t xml:space="preserve">/ customer invoice </w:t>
      </w:r>
      <w:r>
        <w:t xml:space="preserve">from </w:t>
      </w:r>
      <w:proofErr w:type="spellStart"/>
      <w:r w:rsidR="008F636E">
        <w:t>CommerceHub</w:t>
      </w:r>
      <w:proofErr w:type="spellEnd"/>
      <w:r>
        <w:t xml:space="preserve">   </w:t>
      </w:r>
    </w:p>
    <w:p w:rsidR="00CF5E07" w:rsidRDefault="00AD073B" w:rsidP="007250D2">
      <w:pPr>
        <w:spacing w:before="120"/>
      </w:pPr>
      <w:r>
        <w:t xml:space="preserve">Vendor can choose to print the </w:t>
      </w:r>
      <w:r w:rsidR="00CE4CA5">
        <w:t xml:space="preserve">branded </w:t>
      </w:r>
      <w:r w:rsidR="002B0DBC">
        <w:t>invoice</w:t>
      </w:r>
      <w:r>
        <w:t xml:space="preserve"> from their own system</w:t>
      </w:r>
      <w:r w:rsidR="00CE4CA5">
        <w:t xml:space="preserve"> using data sent</w:t>
      </w:r>
      <w:r w:rsidR="00CA5FD2">
        <w:t xml:space="preserve"> </w:t>
      </w:r>
      <w:r w:rsidR="00B95B7E">
        <w:t>from the purchase order.</w:t>
      </w:r>
      <w:r w:rsidR="00CE4CA5">
        <w:t xml:space="preserve">  </w:t>
      </w:r>
      <w:r w:rsidR="00512A35">
        <w:t xml:space="preserve">It must match the current </w:t>
      </w:r>
      <w:sdt>
        <w:sdtPr>
          <w:alias w:val="Title"/>
          <w:tag w:val=""/>
          <w:id w:val="1196585254"/>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00512A35">
        <w:t xml:space="preserve"> </w:t>
      </w:r>
      <w:r w:rsidR="002B0DBC">
        <w:t>invoice</w:t>
      </w:r>
      <w:r w:rsidR="00512A35">
        <w:t xml:space="preserve"> and </w:t>
      </w:r>
      <w:r w:rsidR="00036203">
        <w:t>requires signoff</w:t>
      </w:r>
      <w:r w:rsidR="00512A35">
        <w:t xml:space="preserve"> by the </w:t>
      </w:r>
      <w:r w:rsidR="00CE4CA5">
        <w:t xml:space="preserve">HBC </w:t>
      </w:r>
      <w:r w:rsidR="00512A35">
        <w:t xml:space="preserve">Drop Ship team.   </w:t>
      </w:r>
      <w:r w:rsidR="00B95B7E">
        <w:t>Images are in the appendix.</w:t>
      </w:r>
      <w:r w:rsidR="00036203">
        <w:t xml:space="preserve"> </w:t>
      </w:r>
      <w:r w:rsidR="00AF5474">
        <w:t xml:space="preserve">Vendor must update the format if the </w:t>
      </w:r>
      <w:sdt>
        <w:sdtPr>
          <w:alias w:val="Title"/>
          <w:tag w:val=""/>
          <w:id w:val="-534735981"/>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00DC4B83">
        <w:t xml:space="preserve">’s standard format </w:t>
      </w:r>
      <w:r w:rsidR="00AF5474">
        <w:t>changes</w:t>
      </w:r>
      <w:r w:rsidR="00B95B7E">
        <w:t xml:space="preserve">. </w:t>
      </w:r>
      <w:r w:rsidR="00AF5474">
        <w:t xml:space="preserve"> </w:t>
      </w:r>
      <w:sdt>
        <w:sdtPr>
          <w:alias w:val="Title"/>
          <w:tag w:val=""/>
          <w:id w:val="1409578288"/>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005973C5">
        <w:t xml:space="preserve"> will give vendor 6</w:t>
      </w:r>
      <w:r w:rsidR="00AF5474">
        <w:t>0 days’ notice</w:t>
      </w:r>
      <w:r w:rsidR="00DC4B83">
        <w:t xml:space="preserve"> before change is required</w:t>
      </w:r>
      <w:r w:rsidR="00AF5474">
        <w:t>.</w:t>
      </w:r>
      <w:r w:rsidRPr="00AD073B">
        <w:t xml:space="preserve"> </w:t>
      </w:r>
    </w:p>
    <w:p w:rsidR="00A82280" w:rsidRDefault="00A82280" w:rsidP="00A82280">
      <w:pPr>
        <w:spacing w:before="120"/>
        <w:contextualSpacing/>
        <w:rPr>
          <w:color w:val="FF0000"/>
        </w:rPr>
      </w:pPr>
      <w:r>
        <w:t>Vendor</w:t>
      </w:r>
      <w:r w:rsidR="00CE4CA5">
        <w:t>s</w:t>
      </w:r>
      <w:r>
        <w:t xml:space="preserve"> can </w:t>
      </w:r>
      <w:r w:rsidR="00CE4CA5">
        <w:t xml:space="preserve">also </w:t>
      </w:r>
      <w:r>
        <w:t xml:space="preserve">choose to use </w:t>
      </w:r>
      <w:proofErr w:type="spellStart"/>
      <w:r w:rsidR="008F636E">
        <w:t>CommerceHub</w:t>
      </w:r>
      <w:proofErr w:type="spellEnd"/>
      <w:r>
        <w:t xml:space="preserve"> to print </w:t>
      </w:r>
      <w:r w:rsidR="002B0DBC">
        <w:t>invoice</w:t>
      </w:r>
      <w:r>
        <w:t xml:space="preserve"> in the </w:t>
      </w:r>
      <w:r w:rsidR="00CE4CA5">
        <w:t>pre-</w:t>
      </w:r>
      <w:r>
        <w:t xml:space="preserve">approved format.  </w:t>
      </w:r>
      <w:proofErr w:type="spellStart"/>
      <w:r w:rsidR="008F636E">
        <w:t>CommerceHub</w:t>
      </w:r>
      <w:proofErr w:type="spellEnd"/>
      <w:r>
        <w:t xml:space="preserve"> prints the contents and the form so blank paper stock can be used.   </w:t>
      </w:r>
    </w:p>
    <w:p w:rsidR="007865A0" w:rsidRDefault="007865A0" w:rsidP="007865A0">
      <w:pPr>
        <w:pStyle w:val="Heading2"/>
      </w:pPr>
      <w:bookmarkStart w:id="25" w:name="_Toc498453012"/>
      <w:r>
        <w:t>Additional Packing Materials</w:t>
      </w:r>
      <w:bookmarkEnd w:id="25"/>
    </w:p>
    <w:p w:rsidR="001F5457" w:rsidRDefault="001F5457" w:rsidP="001F5457">
      <w:pPr>
        <w:contextualSpacing/>
      </w:pPr>
      <w:r>
        <w:t xml:space="preserve">Do not include any additional </w:t>
      </w:r>
      <w:r w:rsidR="005973C5">
        <w:t xml:space="preserve">vendor-specific </w:t>
      </w:r>
      <w:r>
        <w:t xml:space="preserve">packing slips, </w:t>
      </w:r>
      <w:r w:rsidR="005973C5">
        <w:t xml:space="preserve">invoices, </w:t>
      </w:r>
      <w:r>
        <w:t>collateral or marketing materials in the package. Product information, warranties, cooking instructions, etc. are acceptable. These packing requirements are mandatory and must be adhered to at all times.</w:t>
      </w:r>
    </w:p>
    <w:p w:rsidR="003D7605" w:rsidRPr="00A917C8" w:rsidRDefault="003D7605" w:rsidP="008C3A07">
      <w:pPr>
        <w:pStyle w:val="Heading2"/>
      </w:pPr>
      <w:bookmarkStart w:id="26" w:name="_Toc498453013"/>
      <w:r w:rsidRPr="00A917C8">
        <w:t>Return Address Label</w:t>
      </w:r>
      <w:bookmarkEnd w:id="26"/>
      <w:r w:rsidR="00003CA0">
        <w:t xml:space="preserve">   </w:t>
      </w:r>
    </w:p>
    <w:p w:rsidR="004D57BB" w:rsidRDefault="00B95B7E" w:rsidP="00820CBA">
      <w:pPr>
        <w:contextualSpacing/>
      </w:pPr>
      <w:r>
        <w:t>The HBC</w:t>
      </w:r>
      <w:r w:rsidR="00820CBA">
        <w:t xml:space="preserve"> branded packing slip includes a section with a return address label to allow </w:t>
      </w:r>
      <w:r w:rsidR="003D7605">
        <w:t xml:space="preserve">for the customer to use to initiate a return to </w:t>
      </w:r>
      <w:sdt>
        <w:sdtPr>
          <w:alias w:val="Title"/>
          <w:tag w:val=""/>
          <w:id w:val="1579096986"/>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003D7605">
        <w:t xml:space="preserve">.    </w:t>
      </w:r>
    </w:p>
    <w:p w:rsidR="00B66C75" w:rsidRPr="00A917C8" w:rsidRDefault="00B66C75" w:rsidP="008C3A07">
      <w:pPr>
        <w:pStyle w:val="Heading2"/>
      </w:pPr>
      <w:bookmarkStart w:id="27" w:name="_Toc498453014"/>
      <w:r w:rsidRPr="00A917C8">
        <w:t>Shipping Label</w:t>
      </w:r>
      <w:bookmarkEnd w:id="27"/>
      <w:r w:rsidR="00F60573" w:rsidRPr="00A917C8">
        <w:t xml:space="preserve"> </w:t>
      </w:r>
    </w:p>
    <w:p w:rsidR="00B66C75" w:rsidRDefault="00F60573" w:rsidP="00AA01E9">
      <w:pPr>
        <w:contextualSpacing/>
      </w:pPr>
      <w:r>
        <w:t xml:space="preserve">Vendor must use the </w:t>
      </w:r>
      <w:sdt>
        <w:sdtPr>
          <w:alias w:val="Company"/>
          <w:tag w:val=""/>
          <w:id w:val="1700822833"/>
          <w:dataBinding w:prefixMappings="xmlns:ns0='http://schemas.openxmlformats.org/officeDocument/2006/extended-properties' " w:xpath="/ns0:Properties[1]/ns0:Company[1]" w:storeItemID="{6668398D-A668-4E3E-A5EB-62B293D839F1}"/>
          <w:text/>
        </w:sdtPr>
        <w:sdtEndPr/>
        <w:sdtContent>
          <w:r w:rsidR="00E32731">
            <w:t>Hudson’s Bay</w:t>
          </w:r>
        </w:sdtContent>
      </w:sdt>
      <w:r>
        <w:t xml:space="preserve"> Fulfillment Center return address to ensure that if a package is undeliverable, it will be </w:t>
      </w:r>
      <w:r w:rsidR="00070191">
        <w:t xml:space="preserve">processed as a regular return. </w:t>
      </w:r>
      <w:r>
        <w:t xml:space="preserve"> The address </w:t>
      </w:r>
      <w:r w:rsidR="00820CBA">
        <w:t xml:space="preserve">and telephone number </w:t>
      </w:r>
      <w:r>
        <w:t xml:space="preserve">is: </w:t>
      </w:r>
    </w:p>
    <w:p w:rsidR="007D30FD" w:rsidRDefault="007D30FD" w:rsidP="00AA01E9">
      <w:pPr>
        <w:contextualSpacing/>
      </w:pPr>
    </w:p>
    <w:p w:rsidR="00A47C44" w:rsidRPr="0033600B" w:rsidRDefault="00A47C44" w:rsidP="00A47C44">
      <w:pPr>
        <w:ind w:left="1440" w:firstLine="720"/>
        <w:contextualSpacing/>
      </w:pPr>
      <w:r>
        <w:t>Hudson’s Bay</w:t>
      </w:r>
    </w:p>
    <w:p w:rsidR="00A47C44" w:rsidRPr="0033600B" w:rsidRDefault="00A47C44" w:rsidP="00A47C44">
      <w:pPr>
        <w:ind w:left="1440" w:firstLine="720"/>
        <w:contextualSpacing/>
      </w:pPr>
      <w:r>
        <w:t>100 Metropolitan Road</w:t>
      </w:r>
      <w:r w:rsidRPr="0033600B">
        <w:t xml:space="preserve"> </w:t>
      </w:r>
    </w:p>
    <w:p w:rsidR="00A47C44" w:rsidRDefault="00A47C44" w:rsidP="00A47C44">
      <w:pPr>
        <w:ind w:left="1440" w:firstLine="720"/>
        <w:contextualSpacing/>
      </w:pPr>
      <w:r>
        <w:lastRenderedPageBreak/>
        <w:t>Scarborough, ON M1R 5A2</w:t>
      </w:r>
    </w:p>
    <w:p w:rsidR="00070191" w:rsidRDefault="00070191" w:rsidP="00A47C44">
      <w:pPr>
        <w:ind w:left="1440" w:firstLine="720"/>
        <w:contextualSpacing/>
      </w:pPr>
    </w:p>
    <w:p w:rsidR="00A47C44" w:rsidRPr="0033600B" w:rsidRDefault="00A47C44" w:rsidP="00A47C44">
      <w:pPr>
        <w:ind w:left="1440" w:firstLine="720"/>
        <w:contextualSpacing/>
      </w:pPr>
      <w:r>
        <w:t>1-800-521-2364</w:t>
      </w:r>
    </w:p>
    <w:p w:rsidR="00F60573" w:rsidRPr="00B66C75" w:rsidRDefault="00F60573" w:rsidP="00AA01E9">
      <w:pPr>
        <w:contextualSpacing/>
      </w:pPr>
    </w:p>
    <w:p w:rsidR="00E738F7" w:rsidRDefault="007865A0" w:rsidP="00E738F7">
      <w:pPr>
        <w:pStyle w:val="Heading1"/>
      </w:pPr>
      <w:bookmarkStart w:id="28" w:name="_Toc498453015"/>
      <w:r>
        <w:t xml:space="preserve">Invoice to </w:t>
      </w:r>
      <w:sdt>
        <w:sdtPr>
          <w:alias w:val="Title"/>
          <w:tag w:val=""/>
          <w:id w:val="1286547098"/>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bookmarkEnd w:id="28"/>
    </w:p>
    <w:p w:rsidR="00E738F7" w:rsidRDefault="00E738F7" w:rsidP="00E738F7">
      <w:pPr>
        <w:contextualSpacing/>
      </w:pPr>
      <w:r>
        <w:t xml:space="preserve">Vendor must send EDI 810 </w:t>
      </w:r>
      <w:r w:rsidRPr="00C47619">
        <w:t>Invoice</w:t>
      </w:r>
      <w:r w:rsidR="00F140BC" w:rsidRPr="00C47619">
        <w:t xml:space="preserve"> or enter the</w:t>
      </w:r>
      <w:r w:rsidR="00F140BC" w:rsidRPr="00644347">
        <w:t xml:space="preserve"> invoice into the browser</w:t>
      </w:r>
      <w:r w:rsidR="00070191">
        <w:t xml:space="preserve">.  </w:t>
      </w:r>
      <w:r>
        <w:t xml:space="preserve">Paper invoices will not be accepted.   </w:t>
      </w:r>
    </w:p>
    <w:p w:rsidR="00E738F7" w:rsidRDefault="00E738F7" w:rsidP="00E738F7">
      <w:pPr>
        <w:contextualSpacing/>
      </w:pPr>
    </w:p>
    <w:p w:rsidR="00051A95" w:rsidRDefault="00F51E2B" w:rsidP="00051A95">
      <w:pPr>
        <w:contextualSpacing/>
      </w:pPr>
      <w:r>
        <w:t>The invoicing process is</w:t>
      </w:r>
      <w:r w:rsidR="00E738F7">
        <w:t xml:space="preserve"> electronic and is triggered by the order fulfillment system through </w:t>
      </w:r>
      <w:proofErr w:type="spellStart"/>
      <w:r w:rsidR="008F636E">
        <w:t>CommerceHub</w:t>
      </w:r>
      <w:proofErr w:type="spellEnd"/>
      <w:r w:rsidR="00E738F7">
        <w:t xml:space="preserve">.   </w:t>
      </w:r>
      <w:r w:rsidR="00E738F7" w:rsidRPr="00AB199D">
        <w:t xml:space="preserve">Invoices will not be released to our Accounts Payable department for processing until the 856 shipment has been received with a tracking number and matches the invoices. </w:t>
      </w:r>
    </w:p>
    <w:p w:rsidR="00051A95" w:rsidRDefault="00051A95" w:rsidP="00051A95">
      <w:pPr>
        <w:contextualSpacing/>
      </w:pPr>
    </w:p>
    <w:p w:rsidR="00723FEF" w:rsidRDefault="00723FEF" w:rsidP="00051A95">
      <w:pPr>
        <w:contextualSpacing/>
      </w:pPr>
      <w:r>
        <w:t>Vendor is required to submit taxes at the line-item level on the invoice.</w:t>
      </w:r>
    </w:p>
    <w:p w:rsidR="00723FEF" w:rsidRDefault="00723FEF" w:rsidP="00051A95">
      <w:pPr>
        <w:contextualSpacing/>
      </w:pPr>
    </w:p>
    <w:p w:rsidR="00051A95" w:rsidRDefault="00070191" w:rsidP="00051A95">
      <w:pPr>
        <w:contextualSpacing/>
      </w:pPr>
      <w:r>
        <w:t>Any mutually agreed</w:t>
      </w:r>
      <w:r w:rsidR="00051A95">
        <w:t xml:space="preserve"> handling fees </w:t>
      </w:r>
      <w:r w:rsidR="00723FEF">
        <w:t>must be included in the invoice, and handling fee taxes applied.</w:t>
      </w:r>
    </w:p>
    <w:p w:rsidR="00051A95" w:rsidRDefault="00051A95" w:rsidP="00E738F7">
      <w:pPr>
        <w:contextualSpacing/>
      </w:pPr>
    </w:p>
    <w:p w:rsidR="00E738F7" w:rsidRDefault="00E738F7" w:rsidP="00E738F7">
      <w:r>
        <w:t>Please refer to the Accounts Payable contact section of our Vendor Standards Manual for payment information</w:t>
      </w:r>
      <w:r w:rsidR="00F140BC">
        <w:t>.</w:t>
      </w:r>
    </w:p>
    <w:p w:rsidR="00F140BC" w:rsidRPr="00644347" w:rsidRDefault="00F140BC" w:rsidP="00F140BC">
      <w:pPr>
        <w:pStyle w:val="Heading1"/>
      </w:pPr>
      <w:bookmarkStart w:id="29" w:name="_Toc498453016"/>
      <w:r w:rsidRPr="00644347">
        <w:t xml:space="preserve">Smoke </w:t>
      </w:r>
      <w:r w:rsidR="00070191">
        <w:t>Test Order</w:t>
      </w:r>
      <w:bookmarkEnd w:id="29"/>
    </w:p>
    <w:p w:rsidR="00F140BC" w:rsidRPr="00644347" w:rsidRDefault="00F140BC" w:rsidP="00F140BC">
      <w:r w:rsidRPr="00644347">
        <w:t xml:space="preserve">Once testing with </w:t>
      </w:r>
      <w:proofErr w:type="spellStart"/>
      <w:r w:rsidRPr="00644347">
        <w:t>CommerceHub</w:t>
      </w:r>
      <w:proofErr w:type="spellEnd"/>
      <w:r w:rsidRPr="00644347">
        <w:t xml:space="preserve"> has been completed, the drop ship team will work with the vendor to generate the smoke test order.  This is the final step prior to the vendor loading their inventory in order to go live.  Detailed instructions will be provided prior to the smoke test being executed.</w:t>
      </w:r>
    </w:p>
    <w:p w:rsidR="00F140BC" w:rsidRPr="00644347" w:rsidRDefault="00F140BC" w:rsidP="00F140BC">
      <w:pPr>
        <w:rPr>
          <w:rFonts w:cs="Arial"/>
          <w:szCs w:val="20"/>
        </w:rPr>
      </w:pPr>
      <w:r w:rsidRPr="00644347">
        <w:rPr>
          <w:rFonts w:cs="Arial"/>
          <w:szCs w:val="20"/>
        </w:rPr>
        <w:t xml:space="preserve">This is an actual order that </w:t>
      </w:r>
      <w:r w:rsidR="00070191">
        <w:rPr>
          <w:rFonts w:cs="Arial"/>
          <w:szCs w:val="20"/>
        </w:rPr>
        <w:t xml:space="preserve">the </w:t>
      </w:r>
      <w:r w:rsidRPr="00644347">
        <w:rPr>
          <w:rFonts w:cs="Arial"/>
          <w:szCs w:val="20"/>
        </w:rPr>
        <w:t xml:space="preserve">vendor will pick, pack, ship and invoice from the </w:t>
      </w:r>
      <w:proofErr w:type="spellStart"/>
      <w:r w:rsidRPr="00644347">
        <w:rPr>
          <w:rFonts w:cs="Arial"/>
          <w:szCs w:val="20"/>
        </w:rPr>
        <w:t>CommerceHub</w:t>
      </w:r>
      <w:proofErr w:type="spellEnd"/>
      <w:r w:rsidRPr="00644347">
        <w:rPr>
          <w:rFonts w:cs="Arial"/>
          <w:szCs w:val="20"/>
        </w:rPr>
        <w:t xml:space="preserve"> live production environment; the smoke test is not processed in the </w:t>
      </w:r>
      <w:proofErr w:type="spellStart"/>
      <w:r w:rsidRPr="00644347">
        <w:rPr>
          <w:rFonts w:cs="Arial"/>
          <w:szCs w:val="20"/>
        </w:rPr>
        <w:t>CommerceHub</w:t>
      </w:r>
      <w:proofErr w:type="spellEnd"/>
      <w:r w:rsidRPr="00644347">
        <w:rPr>
          <w:rFonts w:cs="Arial"/>
          <w:szCs w:val="20"/>
        </w:rPr>
        <w:t xml:space="preserve"> test environment. The drop ship team requires three vendor documents reflecting the smoke test be emailed:</w:t>
      </w:r>
    </w:p>
    <w:p w:rsidR="00F140BC" w:rsidRPr="00644347" w:rsidRDefault="00F140BC" w:rsidP="00F140BC">
      <w:pPr>
        <w:pStyle w:val="ListParagraph"/>
        <w:numPr>
          <w:ilvl w:val="0"/>
          <w:numId w:val="24"/>
        </w:numPr>
        <w:spacing w:after="0"/>
        <w:rPr>
          <w:rFonts w:cs="Arial"/>
          <w:szCs w:val="20"/>
        </w:rPr>
      </w:pPr>
      <w:r w:rsidRPr="00644347">
        <w:rPr>
          <w:rFonts w:cs="Arial"/>
          <w:szCs w:val="20"/>
        </w:rPr>
        <w:t>Copy of packing slip</w:t>
      </w:r>
    </w:p>
    <w:p w:rsidR="00F140BC" w:rsidRPr="00644347" w:rsidRDefault="00F140BC" w:rsidP="00F140BC">
      <w:pPr>
        <w:pStyle w:val="ListParagraph"/>
        <w:numPr>
          <w:ilvl w:val="0"/>
          <w:numId w:val="24"/>
        </w:numPr>
        <w:spacing w:after="0"/>
        <w:rPr>
          <w:rFonts w:cs="Arial"/>
          <w:szCs w:val="20"/>
        </w:rPr>
      </w:pPr>
      <w:r w:rsidRPr="00644347">
        <w:rPr>
          <w:rFonts w:cs="Arial"/>
          <w:szCs w:val="20"/>
        </w:rPr>
        <w:t>Copy of the UPC hang tag/sticker located on product</w:t>
      </w:r>
    </w:p>
    <w:p w:rsidR="00F140BC" w:rsidRDefault="00F140BC" w:rsidP="00F140BC">
      <w:pPr>
        <w:pStyle w:val="ListParagraph"/>
        <w:numPr>
          <w:ilvl w:val="0"/>
          <w:numId w:val="24"/>
        </w:numPr>
        <w:spacing w:after="0"/>
        <w:rPr>
          <w:rFonts w:cs="Arial"/>
          <w:szCs w:val="20"/>
        </w:rPr>
      </w:pPr>
      <w:r w:rsidRPr="00644347">
        <w:rPr>
          <w:rFonts w:cs="Arial"/>
          <w:szCs w:val="20"/>
        </w:rPr>
        <w:t>Copy of the shipping label, the return/sender’s address on the label should be that of the Hudson’s Bay DC address</w:t>
      </w:r>
    </w:p>
    <w:p w:rsidR="00C47619" w:rsidRPr="00644347" w:rsidRDefault="00C47619" w:rsidP="00C47619">
      <w:pPr>
        <w:pStyle w:val="ListParagraph"/>
        <w:spacing w:after="0"/>
        <w:rPr>
          <w:rFonts w:cs="Arial"/>
          <w:szCs w:val="20"/>
        </w:rPr>
      </w:pPr>
    </w:p>
    <w:p w:rsidR="00F140BC" w:rsidRPr="00644347" w:rsidRDefault="00070191" w:rsidP="00F140BC">
      <w:pPr>
        <w:rPr>
          <w:rFonts w:cs="Arial"/>
          <w:szCs w:val="20"/>
        </w:rPr>
      </w:pPr>
      <w:r>
        <w:rPr>
          <w:rFonts w:cs="Arial"/>
          <w:szCs w:val="20"/>
        </w:rPr>
        <w:t>The vendor</w:t>
      </w:r>
      <w:r w:rsidR="00F140BC" w:rsidRPr="00644347">
        <w:rPr>
          <w:rFonts w:cs="Arial"/>
          <w:szCs w:val="20"/>
        </w:rPr>
        <w:t xml:space="preserve"> will be instructed to physically ship the smoke test order after the drop ship team has reviewed and validated the documents.  </w:t>
      </w:r>
    </w:p>
    <w:p w:rsidR="005924C7" w:rsidRDefault="00F140BC" w:rsidP="00590D10">
      <w:pPr>
        <w:rPr>
          <w:rFonts w:cs="Arial"/>
          <w:szCs w:val="20"/>
        </w:rPr>
      </w:pPr>
      <w:r w:rsidRPr="00644347">
        <w:rPr>
          <w:rFonts w:cs="Arial"/>
          <w:szCs w:val="20"/>
        </w:rPr>
        <w:t>After physical receipt of the smoke test order by HBC, an in</w:t>
      </w:r>
      <w:r w:rsidR="00070191">
        <w:rPr>
          <w:rFonts w:cs="Arial"/>
          <w:szCs w:val="20"/>
        </w:rPr>
        <w:t>-</w:t>
      </w:r>
      <w:r w:rsidRPr="00644347">
        <w:rPr>
          <w:rFonts w:cs="Arial"/>
          <w:szCs w:val="20"/>
        </w:rPr>
        <w:t>store return will be processed at which time the vendor will receive instructions on how to transmit or load their inventory to go live onsite</w:t>
      </w:r>
      <w:r w:rsidR="005924C7">
        <w:rPr>
          <w:rFonts w:cs="Arial"/>
          <w:szCs w:val="20"/>
        </w:rPr>
        <w:t>.</w:t>
      </w:r>
    </w:p>
    <w:p w:rsidR="00B25CA5" w:rsidRDefault="00B25CA5" w:rsidP="00590D10"/>
    <w:p w:rsidR="005924C7" w:rsidRPr="00644347" w:rsidRDefault="005924C7" w:rsidP="005924C7">
      <w:pPr>
        <w:pStyle w:val="Heading1"/>
      </w:pPr>
      <w:bookmarkStart w:id="30" w:name="_Toc498453017"/>
      <w:r>
        <w:t>Returns</w:t>
      </w:r>
      <w:bookmarkEnd w:id="30"/>
    </w:p>
    <w:p w:rsidR="006D231B" w:rsidRDefault="006732D3" w:rsidP="006D231B">
      <w:pPr>
        <w:contextualSpacing/>
      </w:pPr>
      <w:r>
        <w:t>Vendors</w:t>
      </w:r>
      <w:r w:rsidR="00E06624">
        <w:t xml:space="preserve"> </w:t>
      </w:r>
      <w:r w:rsidR="003E0D7D">
        <w:t>must</w:t>
      </w:r>
      <w:r w:rsidR="00E06624">
        <w:t xml:space="preserve"> accept returns. </w:t>
      </w:r>
      <w:r w:rsidR="006D231B">
        <w:t xml:space="preserve">  </w:t>
      </w:r>
      <w:sdt>
        <w:sdtPr>
          <w:alias w:val="Title"/>
          <w:tag w:val=""/>
          <w:id w:val="-102339287"/>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006D231B">
        <w:t xml:space="preserve"> will return resalable and damaged product returned by customers in-store and to our DC after the completion of an agreed upon period.</w:t>
      </w:r>
    </w:p>
    <w:p w:rsidR="00E06624" w:rsidRDefault="006D231B" w:rsidP="00AA01E9">
      <w:pPr>
        <w:contextualSpacing/>
      </w:pPr>
      <w:r>
        <w:t xml:space="preserve">Conditions below </w:t>
      </w:r>
      <w:r w:rsidR="003C186E">
        <w:t xml:space="preserve">are classified as vendor related issues/errors and must be accepted without a restocking fee.   </w:t>
      </w:r>
    </w:p>
    <w:p w:rsidR="00E06624" w:rsidRDefault="00E06624" w:rsidP="007250D2">
      <w:pPr>
        <w:pStyle w:val="ListParagraph"/>
        <w:numPr>
          <w:ilvl w:val="0"/>
          <w:numId w:val="10"/>
        </w:numPr>
      </w:pPr>
      <w:r>
        <w:lastRenderedPageBreak/>
        <w:t>Merchandise contains manufacturer’s defects</w:t>
      </w:r>
    </w:p>
    <w:p w:rsidR="00E06624" w:rsidRDefault="00E06624" w:rsidP="007250D2">
      <w:pPr>
        <w:pStyle w:val="ListParagraph"/>
        <w:numPr>
          <w:ilvl w:val="0"/>
          <w:numId w:val="10"/>
        </w:numPr>
      </w:pPr>
      <w:r>
        <w:t>Wrong merchandise was shipped to customer</w:t>
      </w:r>
    </w:p>
    <w:p w:rsidR="00E06624" w:rsidRDefault="00E06624" w:rsidP="007250D2">
      <w:pPr>
        <w:pStyle w:val="ListParagraph"/>
        <w:numPr>
          <w:ilvl w:val="0"/>
          <w:numId w:val="10"/>
        </w:numPr>
      </w:pPr>
      <w:r>
        <w:t xml:space="preserve">Merchandise </w:t>
      </w:r>
      <w:r w:rsidR="004341FE">
        <w:t xml:space="preserve">is </w:t>
      </w:r>
      <w:r>
        <w:t>damaged, due to improper packaging</w:t>
      </w:r>
    </w:p>
    <w:p w:rsidR="00070191" w:rsidRPr="0008780D" w:rsidRDefault="00070191" w:rsidP="00070191">
      <w:pPr>
        <w:pStyle w:val="Heading2"/>
      </w:pPr>
      <w:bookmarkStart w:id="31" w:name="_Toc498453018"/>
      <w:r>
        <w:t>Customer Returns</w:t>
      </w:r>
      <w:bookmarkEnd w:id="31"/>
    </w:p>
    <w:p w:rsidR="007B5BFD" w:rsidRDefault="00164D9D" w:rsidP="00AA01E9">
      <w:pPr>
        <w:contextualSpacing/>
      </w:pPr>
      <w:r>
        <w:t xml:space="preserve">All online customer returns are directed to the </w:t>
      </w:r>
      <w:sdt>
        <w:sdtPr>
          <w:alias w:val="Title"/>
          <w:tag w:val=""/>
          <w:id w:val="2136132776"/>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00D607BA">
        <w:t xml:space="preserve"> </w:t>
      </w:r>
      <w:r>
        <w:t>Fulfillment Cent</w:t>
      </w:r>
      <w:r w:rsidR="003C186E">
        <w:t>er</w:t>
      </w:r>
      <w:r>
        <w:t xml:space="preserve">. </w:t>
      </w:r>
      <w:r w:rsidR="008E4BA4">
        <w:t xml:space="preserve"> </w:t>
      </w:r>
      <w:r w:rsidR="007B5BFD">
        <w:t xml:space="preserve">All </w:t>
      </w:r>
      <w:r w:rsidR="00070191">
        <w:t>in-</w:t>
      </w:r>
      <w:r w:rsidR="00144E18">
        <w:t>store</w:t>
      </w:r>
      <w:r w:rsidR="007B5BFD">
        <w:t xml:space="preserve"> customer returns are accepted as per our return policy. </w:t>
      </w:r>
      <w:r>
        <w:t xml:space="preserve">Instructions are provided to each customer on their </w:t>
      </w:r>
      <w:sdt>
        <w:sdtPr>
          <w:alias w:val="Title"/>
          <w:tag w:val=""/>
          <w:id w:val="-665087261"/>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rsidR="00D607BA">
        <w:t xml:space="preserve"> </w:t>
      </w:r>
      <w:r>
        <w:t xml:space="preserve">packing slip as well as on </w:t>
      </w:r>
      <w:sdt>
        <w:sdtPr>
          <w:alias w:val="Title"/>
          <w:tag w:val=""/>
          <w:id w:val="-1848941166"/>
          <w:dataBinding w:prefixMappings="xmlns:ns0='http://purl.org/dc/elements/1.1/' xmlns:ns1='http://schemas.openxmlformats.org/package/2006/metadata/core-properties' " w:xpath="/ns1:coreProperties[1]/ns0:title[1]" w:storeItemID="{6C3C8BC8-F283-45AE-878A-BAB7291924A1}"/>
          <w:text/>
        </w:sdtPr>
        <w:sdtEndPr/>
        <w:sdtContent>
          <w:r w:rsidR="00E32731">
            <w:t>Hudson’s Bay</w:t>
          </w:r>
        </w:sdtContent>
      </w:sdt>
      <w:r>
        <w:t>.com.</w:t>
      </w:r>
      <w:r w:rsidR="007B5BFD">
        <w:t xml:space="preserve"> </w:t>
      </w:r>
    </w:p>
    <w:p w:rsidR="00144E18" w:rsidRDefault="00144E18" w:rsidP="00AA01E9">
      <w:pPr>
        <w:contextualSpacing/>
      </w:pPr>
    </w:p>
    <w:p w:rsidR="00B25CA5" w:rsidRDefault="007B5BFD" w:rsidP="00AA01E9">
      <w:pPr>
        <w:contextualSpacing/>
      </w:pPr>
      <w:r>
        <w:t xml:space="preserve">All customer exchange requests will be processed as </w:t>
      </w:r>
      <w:r w:rsidR="0012472C">
        <w:t>two</w:t>
      </w:r>
      <w:r>
        <w:t xml:space="preserve"> transactions</w:t>
      </w:r>
      <w:r w:rsidR="0012472C">
        <w:t xml:space="preserve"> –</w:t>
      </w:r>
      <w:r>
        <w:t xml:space="preserve"> </w:t>
      </w:r>
      <w:r w:rsidR="0012472C">
        <w:t xml:space="preserve">(1) </w:t>
      </w:r>
      <w:r>
        <w:t xml:space="preserve">a return processed in the </w:t>
      </w:r>
      <w:r w:rsidR="00E32731">
        <w:t>Hudson’s Bay</w:t>
      </w:r>
      <w:r w:rsidR="00D607BA">
        <w:t xml:space="preserve"> </w:t>
      </w:r>
      <w:r>
        <w:t xml:space="preserve">Fulfillment </w:t>
      </w:r>
      <w:r w:rsidR="003C186E">
        <w:t xml:space="preserve">Center </w:t>
      </w:r>
      <w:r>
        <w:t>crediting the client</w:t>
      </w:r>
      <w:r w:rsidR="0012472C">
        <w:t xml:space="preserve">, </w:t>
      </w:r>
      <w:r>
        <w:t xml:space="preserve">and </w:t>
      </w:r>
      <w:r w:rsidR="0012472C">
        <w:t xml:space="preserve">(2) </w:t>
      </w:r>
      <w:r>
        <w:t>a new order is placed on behalf of the customer. The exchange order will be processed as a new order.</w:t>
      </w:r>
      <w:r w:rsidR="00164D9D">
        <w:t xml:space="preserve"> </w:t>
      </w:r>
    </w:p>
    <w:p w:rsidR="00A47C44" w:rsidRPr="00F51E2B" w:rsidRDefault="00A47C44" w:rsidP="00F51E2B">
      <w:pPr>
        <w:pStyle w:val="Heading1"/>
      </w:pPr>
      <w:bookmarkStart w:id="32" w:name="_Toc487917935"/>
      <w:bookmarkStart w:id="33" w:name="_Toc487918920"/>
      <w:bookmarkStart w:id="34" w:name="_Toc498453019"/>
      <w:r w:rsidRPr="004112F9">
        <w:t>Operational Contacts</w:t>
      </w:r>
      <w:bookmarkEnd w:id="32"/>
      <w:bookmarkEnd w:id="33"/>
      <w:bookmarkEnd w:id="34"/>
    </w:p>
    <w:p w:rsidR="00A47C44" w:rsidRDefault="00A47C44" w:rsidP="00A47C44">
      <w:pPr>
        <w:contextualSpacing/>
        <w:rPr>
          <w:color w:val="000000" w:themeColor="text1"/>
        </w:rPr>
      </w:pPr>
      <w:r>
        <w:rPr>
          <w:color w:val="000000" w:themeColor="text1"/>
        </w:rPr>
        <w:t>Invoice payment questions: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hyperlink r:id="rId14" w:history="1">
        <w:r w:rsidRPr="003E3EB0">
          <w:rPr>
            <w:rStyle w:val="Hyperlink"/>
          </w:rPr>
          <w:t>hbc.ap.helpdesk@hbc.com</w:t>
        </w:r>
      </w:hyperlink>
    </w:p>
    <w:p w:rsidR="007C62F7" w:rsidRDefault="007C62F7" w:rsidP="006574F2">
      <w:pPr>
        <w:pStyle w:val="Heading1"/>
      </w:pPr>
      <w:bookmarkStart w:id="35" w:name="_Toc498453020"/>
      <w:r>
        <w:t>Terms</w:t>
      </w:r>
      <w:bookmarkEnd w:id="35"/>
    </w:p>
    <w:p w:rsidR="007C62F7" w:rsidRPr="0008780D" w:rsidRDefault="007C62F7" w:rsidP="008C3A07">
      <w:pPr>
        <w:pStyle w:val="Heading2"/>
      </w:pPr>
      <w:bookmarkStart w:id="36" w:name="_Toc498453021"/>
      <w:r w:rsidRPr="00B82680">
        <w:t>Paym</w:t>
      </w:r>
      <w:r w:rsidRPr="0008780D">
        <w:t>ent Terms</w:t>
      </w:r>
      <w:bookmarkEnd w:id="36"/>
    </w:p>
    <w:p w:rsidR="007C62F7" w:rsidRDefault="007C62F7" w:rsidP="007C62F7">
      <w:pPr>
        <w:contextualSpacing/>
      </w:pPr>
      <w:r>
        <w:t>All existing payment terms shall apply for drop ship.</w:t>
      </w:r>
    </w:p>
    <w:p w:rsidR="00130C64" w:rsidRDefault="00130C64" w:rsidP="00130C64">
      <w:pPr>
        <w:pStyle w:val="Heading2"/>
      </w:pPr>
      <w:bookmarkStart w:id="37" w:name="_Toc498453022"/>
      <w:r>
        <w:t>Agreement Terms</w:t>
      </w:r>
      <w:bookmarkEnd w:id="37"/>
    </w:p>
    <w:p w:rsidR="00130C64" w:rsidRDefault="00130C64" w:rsidP="00130C64">
      <w:pPr>
        <w:contextualSpacing/>
      </w:pPr>
      <w:r>
        <w:t xml:space="preserve">All terms of the agreement between HBC and the vendor cannot be changed without a 60 day written notification to </w:t>
      </w:r>
      <w:sdt>
        <w:sdtPr>
          <w:alias w:val="Company"/>
          <w:tag w:val=""/>
          <w:id w:val="152879192"/>
          <w:dataBinding w:prefixMappings="xmlns:ns0='http://schemas.openxmlformats.org/officeDocument/2006/extended-properties' " w:xpath="/ns0:Properties[1]/ns0:Company[1]" w:storeItemID="{6668398D-A668-4E3E-A5EB-62B293D839F1}"/>
          <w:text/>
        </w:sdtPr>
        <w:sdtEndPr/>
        <w:sdtContent>
          <w:r w:rsidR="00E32731">
            <w:t>Hudson’s Bay</w:t>
          </w:r>
        </w:sdtContent>
      </w:sdt>
      <w:r>
        <w:t>.</w:t>
      </w:r>
    </w:p>
    <w:p w:rsidR="00B25CA5" w:rsidRDefault="00B25CA5" w:rsidP="008C3A07">
      <w:pPr>
        <w:pStyle w:val="Heading2"/>
      </w:pPr>
      <w:bookmarkStart w:id="38" w:name="_Toc498453023"/>
      <w:r>
        <w:t>Additional Drop Ship Terms and Conditions</w:t>
      </w:r>
      <w:bookmarkEnd w:id="38"/>
    </w:p>
    <w:p w:rsidR="00134B3E" w:rsidRPr="005022B6" w:rsidRDefault="00134B3E" w:rsidP="00134B3E">
      <w:pPr>
        <w:rPr>
          <w:rFonts w:eastAsia="Times New Roman"/>
          <w:szCs w:val="24"/>
        </w:rPr>
      </w:pPr>
      <w:bookmarkStart w:id="39" w:name="_DV_C93"/>
      <w:r w:rsidRPr="005022B6">
        <w:rPr>
          <w:rStyle w:val="DeltaViewInsertion"/>
          <w:rFonts w:eastAsia="Times New Roman"/>
          <w:color w:val="auto"/>
          <w:szCs w:val="24"/>
          <w:u w:val="none"/>
        </w:rPr>
        <w:t>Drop ships are subject to the Master Merchandise Vendor Agreement (“MMVA”), and also the Electronic Data Interchange Third Party</w:t>
      </w:r>
      <w:r w:rsidR="00070191">
        <w:rPr>
          <w:rStyle w:val="DeltaViewInsertion"/>
          <w:rFonts w:eastAsia="Times New Roman"/>
          <w:color w:val="auto"/>
          <w:szCs w:val="24"/>
          <w:u w:val="none"/>
        </w:rPr>
        <w:t xml:space="preserve"> Agreement (“EDI-TPA”) between the v</w:t>
      </w:r>
      <w:r w:rsidRPr="005022B6">
        <w:rPr>
          <w:rStyle w:val="DeltaViewInsertion"/>
          <w:rFonts w:eastAsia="Times New Roman"/>
          <w:color w:val="auto"/>
          <w:szCs w:val="24"/>
          <w:u w:val="none"/>
        </w:rPr>
        <w:t xml:space="preserve">endor and </w:t>
      </w:r>
      <w:sdt>
        <w:sdtPr>
          <w:alias w:val="Company"/>
          <w:tag w:val=""/>
          <w:id w:val="-440373769"/>
          <w:dataBinding w:prefixMappings="xmlns:ns0='http://schemas.openxmlformats.org/officeDocument/2006/extended-properties' " w:xpath="/ns0:Properties[1]/ns0:Company[1]" w:storeItemID="{6668398D-A668-4E3E-A5EB-62B293D839F1}"/>
          <w:text/>
        </w:sdtPr>
        <w:sdtEndPr/>
        <w:sdtContent>
          <w:r w:rsidR="00E32731">
            <w:t>Hudson’s Bay</w:t>
          </w:r>
        </w:sdtContent>
      </w:sdt>
      <w:r w:rsidRPr="005022B6">
        <w:rPr>
          <w:rStyle w:val="DeltaViewInsertion"/>
          <w:rFonts w:eastAsia="Times New Roman"/>
          <w:color w:val="auto"/>
          <w:szCs w:val="24"/>
          <w:u w:val="none"/>
        </w:rPr>
        <w:t xml:space="preserve">.  If there is any conflict between either the MMVA or EDI-TPA and the terms set out within this </w:t>
      </w:r>
      <w:sdt>
        <w:sdtPr>
          <w:alias w:val="Company"/>
          <w:tag w:val=""/>
          <w:id w:val="784851588"/>
          <w:dataBinding w:prefixMappings="xmlns:ns0='http://schemas.openxmlformats.org/officeDocument/2006/extended-properties' " w:xpath="/ns0:Properties[1]/ns0:Company[1]" w:storeItemID="{6668398D-A668-4E3E-A5EB-62B293D839F1}"/>
          <w:text/>
        </w:sdtPr>
        <w:sdtEndPr/>
        <w:sdtContent>
          <w:r w:rsidR="00E32731">
            <w:t>Hudson’s Bay</w:t>
          </w:r>
        </w:sdtContent>
      </w:sdt>
      <w:r w:rsidRPr="005022B6">
        <w:rPr>
          <w:rStyle w:val="DeltaViewInsertion"/>
          <w:rFonts w:eastAsia="Times New Roman"/>
          <w:color w:val="auto"/>
          <w:szCs w:val="24"/>
          <w:u w:val="none"/>
        </w:rPr>
        <w:t xml:space="preserve"> Vendor Drop Ship Guide with respect to drop shipping, the </w:t>
      </w:r>
      <w:sdt>
        <w:sdtPr>
          <w:alias w:val="Company"/>
          <w:tag w:val=""/>
          <w:id w:val="1678763813"/>
          <w:dataBinding w:prefixMappings="xmlns:ns0='http://schemas.openxmlformats.org/officeDocument/2006/extended-properties' " w:xpath="/ns0:Properties[1]/ns0:Company[1]" w:storeItemID="{6668398D-A668-4E3E-A5EB-62B293D839F1}"/>
          <w:text/>
        </w:sdtPr>
        <w:sdtEndPr/>
        <w:sdtContent>
          <w:r w:rsidR="00E32731">
            <w:t>Hudson’s Bay</w:t>
          </w:r>
        </w:sdtContent>
      </w:sdt>
      <w:r w:rsidR="00D607BA" w:rsidRPr="005022B6">
        <w:rPr>
          <w:rStyle w:val="DeltaViewInsertion"/>
          <w:rFonts w:eastAsia="Times New Roman"/>
          <w:color w:val="auto"/>
          <w:szCs w:val="24"/>
          <w:u w:val="none"/>
        </w:rPr>
        <w:t xml:space="preserve"> </w:t>
      </w:r>
      <w:r w:rsidRPr="005022B6">
        <w:rPr>
          <w:rStyle w:val="DeltaViewInsertion"/>
          <w:rFonts w:eastAsia="Times New Roman"/>
          <w:color w:val="auto"/>
          <w:szCs w:val="24"/>
          <w:u w:val="none"/>
        </w:rPr>
        <w:t xml:space="preserve">Vendor Drop Ship Guide will prevail, to the extent of the conflict, and with respect to drop shipping only.  </w:t>
      </w:r>
      <w:sdt>
        <w:sdtPr>
          <w:alias w:val="Company"/>
          <w:tag w:val=""/>
          <w:id w:val="344905645"/>
          <w:dataBinding w:prefixMappings="xmlns:ns0='http://schemas.openxmlformats.org/officeDocument/2006/extended-properties' " w:xpath="/ns0:Properties[1]/ns0:Company[1]" w:storeItemID="{6668398D-A668-4E3E-A5EB-62B293D839F1}"/>
          <w:text/>
        </w:sdtPr>
        <w:sdtEndPr/>
        <w:sdtContent>
          <w:r w:rsidR="00E32731">
            <w:t>Hudson’s Bay</w:t>
          </w:r>
        </w:sdtContent>
      </w:sdt>
      <w:r w:rsidR="00D607BA" w:rsidRPr="005022B6">
        <w:rPr>
          <w:rStyle w:val="DeltaViewInsertion"/>
          <w:rFonts w:eastAsia="Times New Roman"/>
          <w:color w:val="auto"/>
          <w:szCs w:val="24"/>
          <w:u w:val="none"/>
        </w:rPr>
        <w:t xml:space="preserve"> </w:t>
      </w:r>
      <w:r w:rsidRPr="005022B6">
        <w:rPr>
          <w:rStyle w:val="DeltaViewInsertion"/>
          <w:rFonts w:eastAsia="Times New Roman"/>
          <w:color w:val="auto"/>
          <w:szCs w:val="24"/>
          <w:u w:val="none"/>
        </w:rPr>
        <w:t xml:space="preserve">does not waive any of its rights or remedies under the MMVA or at law even if </w:t>
      </w:r>
      <w:r w:rsidR="00E32731">
        <w:t>Hudson’s Bay</w:t>
      </w:r>
      <w:r w:rsidR="00D607BA" w:rsidRPr="005022B6">
        <w:rPr>
          <w:rStyle w:val="DeltaViewInsertion"/>
          <w:rFonts w:eastAsia="Times New Roman"/>
          <w:color w:val="auto"/>
          <w:szCs w:val="24"/>
          <w:u w:val="none"/>
        </w:rPr>
        <w:t xml:space="preserve"> </w:t>
      </w:r>
      <w:r w:rsidRPr="005022B6">
        <w:rPr>
          <w:rStyle w:val="DeltaViewInsertion"/>
          <w:rFonts w:eastAsia="Times New Roman"/>
          <w:color w:val="auto"/>
          <w:szCs w:val="24"/>
          <w:u w:val="none"/>
        </w:rPr>
        <w:t>has not asserted any or all of its rights and remedies.</w:t>
      </w:r>
      <w:bookmarkEnd w:id="39"/>
    </w:p>
    <w:p w:rsidR="00134B3E" w:rsidRPr="005022B6" w:rsidRDefault="00134B3E" w:rsidP="00134B3E">
      <w:pPr>
        <w:rPr>
          <w:rFonts w:eastAsia="Times New Roman"/>
          <w:szCs w:val="24"/>
        </w:rPr>
      </w:pPr>
      <w:bookmarkStart w:id="40" w:name="_DV_C94"/>
      <w:r w:rsidRPr="005022B6">
        <w:rPr>
          <w:rStyle w:val="DeltaViewInsertion"/>
          <w:rFonts w:eastAsia="Times New Roman"/>
          <w:color w:val="auto"/>
          <w:szCs w:val="24"/>
          <w:u w:val="none"/>
        </w:rPr>
        <w:t xml:space="preserve">The customer to whom merchandise is to be drop shipped is a customer of </w:t>
      </w:r>
      <w:sdt>
        <w:sdtPr>
          <w:alias w:val="Company"/>
          <w:tag w:val=""/>
          <w:id w:val="-67586557"/>
          <w:dataBinding w:prefixMappings="xmlns:ns0='http://schemas.openxmlformats.org/officeDocument/2006/extended-properties' " w:xpath="/ns0:Properties[1]/ns0:Company[1]" w:storeItemID="{6668398D-A668-4E3E-A5EB-62B293D839F1}"/>
          <w:text/>
        </w:sdtPr>
        <w:sdtEndPr/>
        <w:sdtContent>
          <w:r w:rsidR="00E32731">
            <w:t>Hudson’s Bay</w:t>
          </w:r>
        </w:sdtContent>
      </w:sdt>
      <w:r w:rsidRPr="005022B6">
        <w:rPr>
          <w:rStyle w:val="DeltaViewInsertion"/>
          <w:rFonts w:eastAsia="Times New Roman"/>
          <w:color w:val="auto"/>
          <w:szCs w:val="24"/>
          <w:u w:val="none"/>
        </w:rPr>
        <w:t>.</w:t>
      </w:r>
      <w:bookmarkEnd w:id="40"/>
    </w:p>
    <w:p w:rsidR="001D5A2B" w:rsidRPr="000D330A" w:rsidRDefault="00134B3E" w:rsidP="000D330A">
      <w:pPr>
        <w:rPr>
          <w:rFonts w:eastAsia="Times New Roman"/>
          <w:szCs w:val="24"/>
        </w:rPr>
      </w:pPr>
      <w:bookmarkStart w:id="41" w:name="_DV_C95"/>
      <w:r w:rsidRPr="005022B6">
        <w:rPr>
          <w:rStyle w:val="DeltaViewInsertion"/>
          <w:rFonts w:eastAsia="Times New Roman"/>
          <w:color w:val="auto"/>
          <w:szCs w:val="24"/>
          <w:u w:val="none"/>
        </w:rPr>
        <w:t xml:space="preserve">Under no circumstances will </w:t>
      </w:r>
      <w:sdt>
        <w:sdtPr>
          <w:alias w:val="Company"/>
          <w:tag w:val=""/>
          <w:id w:val="609089870"/>
          <w:dataBinding w:prefixMappings="xmlns:ns0='http://schemas.openxmlformats.org/officeDocument/2006/extended-properties' " w:xpath="/ns0:Properties[1]/ns0:Company[1]" w:storeItemID="{6668398D-A668-4E3E-A5EB-62B293D839F1}"/>
          <w:text/>
        </w:sdtPr>
        <w:sdtEndPr/>
        <w:sdtContent>
          <w:r w:rsidR="00E32731">
            <w:t>Hudson’s Bay</w:t>
          </w:r>
        </w:sdtContent>
      </w:sdt>
      <w:r w:rsidR="00D607BA" w:rsidRPr="005022B6">
        <w:rPr>
          <w:rStyle w:val="DeltaViewInsertion"/>
          <w:rFonts w:eastAsia="Times New Roman"/>
          <w:color w:val="auto"/>
          <w:szCs w:val="24"/>
          <w:u w:val="none"/>
        </w:rPr>
        <w:t xml:space="preserve"> </w:t>
      </w:r>
      <w:r w:rsidR="00070191">
        <w:rPr>
          <w:rStyle w:val="DeltaViewInsertion"/>
          <w:rFonts w:eastAsia="Times New Roman"/>
          <w:color w:val="auto"/>
          <w:szCs w:val="24"/>
          <w:u w:val="none"/>
        </w:rPr>
        <w:t>be liable to the v</w:t>
      </w:r>
      <w:r w:rsidRPr="005022B6">
        <w:rPr>
          <w:rStyle w:val="DeltaViewInsertion"/>
          <w:rFonts w:eastAsia="Times New Roman"/>
          <w:color w:val="auto"/>
          <w:szCs w:val="24"/>
          <w:u w:val="none"/>
        </w:rPr>
        <w:t xml:space="preserve">endor for any amount in excess of the purchase price set out in a purchase order.  </w:t>
      </w:r>
      <w:sdt>
        <w:sdtPr>
          <w:alias w:val="Company"/>
          <w:tag w:val=""/>
          <w:id w:val="-162390975"/>
          <w:dataBinding w:prefixMappings="xmlns:ns0='http://schemas.openxmlformats.org/officeDocument/2006/extended-properties' " w:xpath="/ns0:Properties[1]/ns0:Company[1]" w:storeItemID="{6668398D-A668-4E3E-A5EB-62B293D839F1}"/>
          <w:text/>
        </w:sdtPr>
        <w:sdtEndPr/>
        <w:sdtContent>
          <w:r w:rsidR="00E32731">
            <w:t>Hudson’s Bay</w:t>
          </w:r>
        </w:sdtContent>
      </w:sdt>
      <w:r w:rsidR="00D607BA" w:rsidRPr="005022B6">
        <w:rPr>
          <w:rStyle w:val="DeltaViewInsertion"/>
          <w:rFonts w:eastAsia="Times New Roman"/>
          <w:color w:val="auto"/>
          <w:szCs w:val="24"/>
          <w:u w:val="none"/>
        </w:rPr>
        <w:t xml:space="preserve"> </w:t>
      </w:r>
      <w:r w:rsidRPr="005022B6">
        <w:rPr>
          <w:rStyle w:val="DeltaViewInsertion"/>
          <w:rFonts w:eastAsia="Times New Roman"/>
          <w:color w:val="auto"/>
          <w:szCs w:val="24"/>
          <w:u w:val="none"/>
        </w:rPr>
        <w:t>will not be liable for any incidental, special, exemplary or consequential damages, whether based upon theories of contract, tort or otherwise, arising out of or relating to such purchase order.</w:t>
      </w:r>
      <w:bookmarkEnd w:id="41"/>
    </w:p>
    <w:p w:rsidR="00EF267C" w:rsidRDefault="00070191" w:rsidP="00EF267C">
      <w:pPr>
        <w:pStyle w:val="Heading1"/>
      </w:pPr>
      <w:bookmarkStart w:id="42" w:name="_Toc498453024"/>
      <w:r>
        <w:t>Item S</w:t>
      </w:r>
      <w:r w:rsidR="00EF267C">
        <w:t>election</w:t>
      </w:r>
      <w:bookmarkEnd w:id="42"/>
    </w:p>
    <w:p w:rsidR="00356660" w:rsidRPr="00356660" w:rsidRDefault="00356660" w:rsidP="00356660">
      <w:r>
        <w:t>Vendor partner</w:t>
      </w:r>
      <w:r w:rsidR="00640C9B">
        <w:t>s</w:t>
      </w:r>
      <w:r>
        <w:t xml:space="preserve"> with </w:t>
      </w:r>
      <w:r w:rsidR="00083B95">
        <w:t>HB</w:t>
      </w:r>
      <w:r w:rsidR="00070191">
        <w:t>C merchants to add</w:t>
      </w:r>
      <w:r w:rsidR="00F46C5F">
        <w:t xml:space="preserve"> initial </w:t>
      </w:r>
      <w:r>
        <w:t>styles to the</w:t>
      </w:r>
      <w:r w:rsidR="00070191">
        <w:t>ir</w:t>
      </w:r>
      <w:r>
        <w:t xml:space="preserve"> </w:t>
      </w:r>
      <w:r w:rsidR="00F46C5F">
        <w:t xml:space="preserve">drop ship </w:t>
      </w:r>
      <w:r>
        <w:t xml:space="preserve">assortment. </w:t>
      </w:r>
    </w:p>
    <w:p w:rsidR="00EF267C" w:rsidRDefault="00EF267C" w:rsidP="006574F2">
      <w:pPr>
        <w:pStyle w:val="Heading1"/>
      </w:pPr>
      <w:bookmarkStart w:id="43" w:name="_Toc498453025"/>
      <w:r>
        <w:lastRenderedPageBreak/>
        <w:t>On-go</w:t>
      </w:r>
      <w:r w:rsidR="00070191">
        <w:t>ing Maintenance (After Initial G</w:t>
      </w:r>
      <w:r>
        <w:t>o-live)</w:t>
      </w:r>
      <w:bookmarkEnd w:id="43"/>
    </w:p>
    <w:p w:rsidR="00070191" w:rsidRDefault="00070191" w:rsidP="00070191">
      <w:r>
        <w:t>Vendor partners with merchants to add new styles or remove discontinued styles to their drop ship assortment. It is the vendor’s responsibility to maintain an updated assortment of active drop ship items.</w:t>
      </w:r>
    </w:p>
    <w:p w:rsidR="00036203" w:rsidRDefault="00036203" w:rsidP="006574F2">
      <w:pPr>
        <w:pStyle w:val="Heading1"/>
      </w:pPr>
      <w:r>
        <w:br w:type="page"/>
      </w:r>
    </w:p>
    <w:p w:rsidR="00036203" w:rsidRPr="009B4DA5" w:rsidRDefault="00036203" w:rsidP="006574F2">
      <w:pPr>
        <w:pStyle w:val="Heading1"/>
      </w:pPr>
      <w:bookmarkStart w:id="44" w:name="_Toc498453026"/>
      <w:r>
        <w:lastRenderedPageBreak/>
        <w:t>Appendix</w:t>
      </w:r>
      <w:bookmarkEnd w:id="44"/>
    </w:p>
    <w:p w:rsidR="00C97239" w:rsidRDefault="00C97239" w:rsidP="00C97239">
      <w:pPr>
        <w:pStyle w:val="Heading2"/>
      </w:pPr>
      <w:bookmarkStart w:id="45" w:name="_Toc498453027"/>
      <w:r>
        <w:t xml:space="preserve">Technological Requirements When Using </w:t>
      </w:r>
      <w:proofErr w:type="spellStart"/>
      <w:r w:rsidR="008F636E">
        <w:t>CommerceHub</w:t>
      </w:r>
      <w:bookmarkEnd w:id="45"/>
      <w:proofErr w:type="spellEnd"/>
    </w:p>
    <w:p w:rsidR="008E27D0" w:rsidRDefault="008E27D0" w:rsidP="008E27D0">
      <w:pPr>
        <w:contextualSpacing/>
      </w:pPr>
      <w:r>
        <w:t>Below is an outline of the basic technological requirements:</w:t>
      </w:r>
    </w:p>
    <w:p w:rsidR="008E27D0" w:rsidRDefault="008E27D0" w:rsidP="008E27D0">
      <w:pPr>
        <w:pStyle w:val="ListParagraph"/>
        <w:numPr>
          <w:ilvl w:val="0"/>
          <w:numId w:val="2"/>
        </w:numPr>
      </w:pPr>
      <w:r>
        <w:t>Printer required for packing slips to print on 8 ½ X 11 standard paper</w:t>
      </w:r>
    </w:p>
    <w:p w:rsidR="008E27D0" w:rsidRDefault="008E27D0" w:rsidP="008E27D0">
      <w:pPr>
        <w:contextualSpacing/>
      </w:pPr>
      <w:r>
        <w:t xml:space="preserve">To access your orders via the </w:t>
      </w:r>
      <w:proofErr w:type="spellStart"/>
      <w:r>
        <w:t>CommerceHub</w:t>
      </w:r>
      <w:proofErr w:type="spellEnd"/>
      <w:r>
        <w:t xml:space="preserve"> website, a standard computer with internet access is required. Minimum requirements include:</w:t>
      </w:r>
    </w:p>
    <w:p w:rsidR="008E27D0" w:rsidRDefault="008E27D0" w:rsidP="008E27D0">
      <w:pPr>
        <w:pStyle w:val="ListParagraph"/>
        <w:numPr>
          <w:ilvl w:val="0"/>
          <w:numId w:val="2"/>
        </w:numPr>
      </w:pPr>
      <w:r>
        <w:t xml:space="preserve">One of the following supported browsers:  </w:t>
      </w:r>
    </w:p>
    <w:p w:rsidR="008E27D0" w:rsidRDefault="008E27D0" w:rsidP="008E27D0">
      <w:pPr>
        <w:pStyle w:val="ListParagraph"/>
        <w:numPr>
          <w:ilvl w:val="0"/>
          <w:numId w:val="23"/>
        </w:numPr>
      </w:pPr>
      <w:r>
        <w:t>Internet Explorer (10.0 or higher)</w:t>
      </w:r>
    </w:p>
    <w:p w:rsidR="008E27D0" w:rsidRDefault="008E27D0" w:rsidP="008E27D0">
      <w:pPr>
        <w:pStyle w:val="ListParagraph"/>
        <w:numPr>
          <w:ilvl w:val="0"/>
          <w:numId w:val="23"/>
        </w:numPr>
      </w:pPr>
      <w:r>
        <w:t>Mozilla Firefox (all versions)</w:t>
      </w:r>
    </w:p>
    <w:p w:rsidR="008E27D0" w:rsidRDefault="008E27D0" w:rsidP="008E27D0">
      <w:pPr>
        <w:pStyle w:val="ListParagraph"/>
        <w:numPr>
          <w:ilvl w:val="0"/>
          <w:numId w:val="23"/>
        </w:numPr>
      </w:pPr>
      <w:r>
        <w:t>Google Chrome (all versions)</w:t>
      </w:r>
    </w:p>
    <w:p w:rsidR="008E27D0" w:rsidRDefault="008E27D0" w:rsidP="008E27D0">
      <w:pPr>
        <w:pStyle w:val="ListParagraph"/>
        <w:numPr>
          <w:ilvl w:val="0"/>
          <w:numId w:val="2"/>
        </w:numPr>
      </w:pPr>
      <w:r>
        <w:t xml:space="preserve">Depending on how vendor will use </w:t>
      </w:r>
      <w:proofErr w:type="spellStart"/>
      <w:r>
        <w:t>CommerceHub</w:t>
      </w:r>
      <w:proofErr w:type="spellEnd"/>
      <w:r>
        <w:t xml:space="preserve"> </w:t>
      </w:r>
      <w:proofErr w:type="spellStart"/>
      <w:r>
        <w:t>OrderStream</w:t>
      </w:r>
      <w:proofErr w:type="spellEnd"/>
      <w:r>
        <w:t>, may also want or need to install the following:</w:t>
      </w:r>
    </w:p>
    <w:p w:rsidR="008E27D0" w:rsidRDefault="008E27D0" w:rsidP="008E27D0">
      <w:pPr>
        <w:pStyle w:val="ListParagraph"/>
        <w:numPr>
          <w:ilvl w:val="0"/>
          <w:numId w:val="2"/>
        </w:numPr>
      </w:pPr>
      <w:r>
        <w:t>Adobe Acrobat Reader (6.0 or higher)</w:t>
      </w:r>
    </w:p>
    <w:p w:rsidR="008E27D0" w:rsidRDefault="008E27D0" w:rsidP="008E27D0">
      <w:pPr>
        <w:pStyle w:val="ListParagraph"/>
        <w:numPr>
          <w:ilvl w:val="0"/>
          <w:numId w:val="2"/>
        </w:numPr>
      </w:pPr>
      <w:r>
        <w:t>A spreadsheet application (such as Microsoft Excel)</w:t>
      </w:r>
    </w:p>
    <w:p w:rsidR="00C97239" w:rsidRDefault="00C97239" w:rsidP="00C97239">
      <w:pPr>
        <w:rPr>
          <w:rFonts w:eastAsia="Times New Roman"/>
          <w:szCs w:val="24"/>
        </w:rPr>
      </w:pPr>
    </w:p>
    <w:p w:rsidR="00C97239" w:rsidRDefault="00C97239" w:rsidP="008C3A07">
      <w:pPr>
        <w:pStyle w:val="Heading2"/>
      </w:pPr>
    </w:p>
    <w:p w:rsidR="00C97239" w:rsidRDefault="00C97239">
      <w:pPr>
        <w:rPr>
          <w:rFonts w:eastAsiaTheme="majorEastAsia" w:cstheme="majorBidi"/>
          <w:b/>
          <w:bCs/>
          <w:color w:val="404040" w:themeColor="text1" w:themeTint="BF"/>
          <w:sz w:val="24"/>
          <w:szCs w:val="26"/>
        </w:rPr>
      </w:pPr>
      <w:r>
        <w:br w:type="page"/>
      </w:r>
    </w:p>
    <w:p w:rsidR="00036203" w:rsidRDefault="00036203" w:rsidP="008C3A07">
      <w:pPr>
        <w:pStyle w:val="Heading2"/>
      </w:pPr>
      <w:bookmarkStart w:id="46" w:name="_Toc498453028"/>
      <w:r>
        <w:lastRenderedPageBreak/>
        <w:t xml:space="preserve">Sample Packing Slip Image </w:t>
      </w:r>
      <w:r w:rsidR="00E53BD5">
        <w:t>(full image should fit 8 ½ X 11 page)</w:t>
      </w:r>
      <w:bookmarkEnd w:id="46"/>
    </w:p>
    <w:p w:rsidR="00B82680" w:rsidRDefault="00B82680">
      <w:pPr>
        <w:rPr>
          <w:rFonts w:eastAsia="Times New Roman"/>
          <w:szCs w:val="24"/>
        </w:rPr>
      </w:pPr>
    </w:p>
    <w:p w:rsidR="00C97239" w:rsidRDefault="00A904E5" w:rsidP="00841595">
      <w:r>
        <w:rPr>
          <w:noProof/>
        </w:rPr>
        <w:drawing>
          <wp:inline distT="0" distB="0" distL="0" distR="0" wp14:anchorId="3F8A74B8" wp14:editId="3DAC9DDF">
            <wp:extent cx="5753100" cy="73533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3100" cy="7353300"/>
                    </a:xfrm>
                    <a:prstGeom prst="rect">
                      <a:avLst/>
                    </a:prstGeom>
                    <a:ln>
                      <a:solidFill>
                        <a:sysClr val="window" lastClr="FFFFFF">
                          <a:lumMod val="50000"/>
                        </a:sysClr>
                      </a:solidFill>
                    </a:ln>
                  </pic:spPr>
                </pic:pic>
              </a:graphicData>
            </a:graphic>
          </wp:inline>
        </w:drawing>
      </w:r>
    </w:p>
    <w:sectPr w:rsidR="00C97239" w:rsidSect="00215909">
      <w:headerReference w:type="default" r:id="rId16"/>
      <w:footerReference w:type="default" r:id="rId17"/>
      <w:pgSz w:w="12240" w:h="15840"/>
      <w:pgMar w:top="1152" w:right="1440" w:bottom="1296" w:left="1440" w:header="576"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B7E" w:rsidRDefault="00B95B7E" w:rsidP="008823D4">
      <w:r>
        <w:separator/>
      </w:r>
    </w:p>
  </w:endnote>
  <w:endnote w:type="continuationSeparator" w:id="0">
    <w:p w:rsidR="00B95B7E" w:rsidRDefault="00B95B7E" w:rsidP="008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7E" w:rsidRDefault="0091494F">
    <w:pPr>
      <w:pStyle w:val="Footer"/>
    </w:pPr>
    <w:sdt>
      <w:sdtPr>
        <w:alias w:val="Title"/>
        <w:tag w:val=""/>
        <w:id w:val="1405262310"/>
        <w:dataBinding w:prefixMappings="xmlns:ns0='http://purl.org/dc/elements/1.1/' xmlns:ns1='http://schemas.openxmlformats.org/package/2006/metadata/core-properties' " w:xpath="/ns1:coreProperties[1]/ns0:title[1]" w:storeItemID="{6C3C8BC8-F283-45AE-878A-BAB7291924A1}"/>
        <w:text/>
      </w:sdtPr>
      <w:sdtEndPr/>
      <w:sdtContent>
        <w:r w:rsidR="00B95B7E">
          <w:t>Hudson’s Bay</w:t>
        </w:r>
      </w:sdtContent>
    </w:sdt>
    <w:r w:rsidR="00B95B7E">
      <w:t xml:space="preserve"> Vendor Drop Ship Guide </w:t>
    </w:r>
    <w:r w:rsidR="00B95B7E">
      <w:tab/>
    </w:r>
    <w:r w:rsidR="00B95B7E">
      <w:tab/>
    </w:r>
    <w:r w:rsidR="00B95B7E" w:rsidRPr="0095500A">
      <w:rPr>
        <w:sz w:val="16"/>
      </w:rPr>
      <w:t xml:space="preserve">Page </w:t>
    </w:r>
    <w:r w:rsidR="00B95B7E" w:rsidRPr="0095500A">
      <w:rPr>
        <w:sz w:val="16"/>
      </w:rPr>
      <w:fldChar w:fldCharType="begin"/>
    </w:r>
    <w:r w:rsidR="00B95B7E" w:rsidRPr="0095500A">
      <w:rPr>
        <w:sz w:val="16"/>
      </w:rPr>
      <w:instrText xml:space="preserve"> PAGE   \* MERGEFORMAT </w:instrText>
    </w:r>
    <w:r w:rsidR="00B95B7E" w:rsidRPr="0095500A">
      <w:rPr>
        <w:sz w:val="16"/>
      </w:rPr>
      <w:fldChar w:fldCharType="separate"/>
    </w:r>
    <w:r>
      <w:rPr>
        <w:noProof/>
        <w:sz w:val="16"/>
      </w:rPr>
      <w:t>12</w:t>
    </w:r>
    <w:r w:rsidR="00B95B7E" w:rsidRPr="0095500A">
      <w:rPr>
        <w:noProof/>
        <w:sz w:val="16"/>
      </w:rPr>
      <w:fldChar w:fldCharType="end"/>
    </w:r>
  </w:p>
  <w:p w:rsidR="00B95B7E" w:rsidRDefault="00B95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B7E" w:rsidRDefault="00B95B7E" w:rsidP="008823D4">
      <w:r>
        <w:separator/>
      </w:r>
    </w:p>
  </w:footnote>
  <w:footnote w:type="continuationSeparator" w:id="0">
    <w:p w:rsidR="00B95B7E" w:rsidRDefault="00B95B7E" w:rsidP="0088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7E" w:rsidRDefault="00B95B7E">
    <w:pPr>
      <w:pStyle w:val="Header"/>
    </w:pPr>
  </w:p>
  <w:p w:rsidR="00B95B7E" w:rsidRDefault="00B95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940"/>
    <w:multiLevelType w:val="hybridMultilevel"/>
    <w:tmpl w:val="CE8097E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15:restartNumberingAfterBreak="0">
    <w:nsid w:val="09151B45"/>
    <w:multiLevelType w:val="hybridMultilevel"/>
    <w:tmpl w:val="D1A0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354B"/>
    <w:multiLevelType w:val="hybridMultilevel"/>
    <w:tmpl w:val="51D4A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67025"/>
    <w:multiLevelType w:val="hybridMultilevel"/>
    <w:tmpl w:val="047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638A"/>
    <w:multiLevelType w:val="hybridMultilevel"/>
    <w:tmpl w:val="B690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240B"/>
    <w:multiLevelType w:val="hybridMultilevel"/>
    <w:tmpl w:val="F648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B39A0"/>
    <w:multiLevelType w:val="hybridMultilevel"/>
    <w:tmpl w:val="4B243232"/>
    <w:lvl w:ilvl="0" w:tplc="F85A18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40AD4"/>
    <w:multiLevelType w:val="hybridMultilevel"/>
    <w:tmpl w:val="2F62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D398E"/>
    <w:multiLevelType w:val="hybridMultilevel"/>
    <w:tmpl w:val="AAD0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42B0C"/>
    <w:multiLevelType w:val="hybridMultilevel"/>
    <w:tmpl w:val="51825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810291"/>
    <w:multiLevelType w:val="hybridMultilevel"/>
    <w:tmpl w:val="2D7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26924"/>
    <w:multiLevelType w:val="multilevel"/>
    <w:tmpl w:val="B4D2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919D5"/>
    <w:multiLevelType w:val="hybridMultilevel"/>
    <w:tmpl w:val="8BA6E8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B9B5F49"/>
    <w:multiLevelType w:val="hybridMultilevel"/>
    <w:tmpl w:val="6C7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34BF6"/>
    <w:multiLevelType w:val="multilevel"/>
    <w:tmpl w:val="D52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F2912"/>
    <w:multiLevelType w:val="hybridMultilevel"/>
    <w:tmpl w:val="E6FA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82D0C"/>
    <w:multiLevelType w:val="hybridMultilevel"/>
    <w:tmpl w:val="9FCA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70F92"/>
    <w:multiLevelType w:val="hybridMultilevel"/>
    <w:tmpl w:val="1A1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40DC8"/>
    <w:multiLevelType w:val="hybridMultilevel"/>
    <w:tmpl w:val="CE0AD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57BCE"/>
    <w:multiLevelType w:val="hybridMultilevel"/>
    <w:tmpl w:val="19B2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F06DD"/>
    <w:multiLevelType w:val="hybridMultilevel"/>
    <w:tmpl w:val="FAD6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F6F4B"/>
    <w:multiLevelType w:val="hybridMultilevel"/>
    <w:tmpl w:val="C40C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5227F"/>
    <w:multiLevelType w:val="hybridMultilevel"/>
    <w:tmpl w:val="3886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A6FD0"/>
    <w:multiLevelType w:val="hybridMultilevel"/>
    <w:tmpl w:val="79E6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A6DC0"/>
    <w:multiLevelType w:val="hybridMultilevel"/>
    <w:tmpl w:val="F6166F40"/>
    <w:lvl w:ilvl="0" w:tplc="B38451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67289"/>
    <w:multiLevelType w:val="hybridMultilevel"/>
    <w:tmpl w:val="9AC6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9"/>
  </w:num>
  <w:num w:numId="4">
    <w:abstractNumId w:val="24"/>
  </w:num>
  <w:num w:numId="5">
    <w:abstractNumId w:val="16"/>
  </w:num>
  <w:num w:numId="6">
    <w:abstractNumId w:val="13"/>
  </w:num>
  <w:num w:numId="7">
    <w:abstractNumId w:val="15"/>
  </w:num>
  <w:num w:numId="8">
    <w:abstractNumId w:val="8"/>
  </w:num>
  <w:num w:numId="9">
    <w:abstractNumId w:val="18"/>
  </w:num>
  <w:num w:numId="10">
    <w:abstractNumId w:val="22"/>
  </w:num>
  <w:num w:numId="11">
    <w:abstractNumId w:val="17"/>
  </w:num>
  <w:num w:numId="12">
    <w:abstractNumId w:val="25"/>
  </w:num>
  <w:num w:numId="13">
    <w:abstractNumId w:val="3"/>
  </w:num>
  <w:num w:numId="14">
    <w:abstractNumId w:val="4"/>
  </w:num>
  <w:num w:numId="15">
    <w:abstractNumId w:val="10"/>
  </w:num>
  <w:num w:numId="16">
    <w:abstractNumId w:val="20"/>
  </w:num>
  <w:num w:numId="17">
    <w:abstractNumId w:val="12"/>
  </w:num>
  <w:num w:numId="18">
    <w:abstractNumId w:val="2"/>
  </w:num>
  <w:num w:numId="19">
    <w:abstractNumId w:val="0"/>
  </w:num>
  <w:num w:numId="20">
    <w:abstractNumId w:val="1"/>
  </w:num>
  <w:num w:numId="21">
    <w:abstractNumId w:val="14"/>
  </w:num>
  <w:num w:numId="22">
    <w:abstractNumId w:val="11"/>
  </w:num>
  <w:num w:numId="23">
    <w:abstractNumId w:val="9"/>
  </w:num>
  <w:num w:numId="24">
    <w:abstractNumId w:val="6"/>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4A"/>
    <w:rsid w:val="00003CA0"/>
    <w:rsid w:val="000059CD"/>
    <w:rsid w:val="00006A84"/>
    <w:rsid w:val="000102E1"/>
    <w:rsid w:val="00010A3A"/>
    <w:rsid w:val="00011389"/>
    <w:rsid w:val="0001207B"/>
    <w:rsid w:val="00017E4F"/>
    <w:rsid w:val="00021378"/>
    <w:rsid w:val="00021A79"/>
    <w:rsid w:val="00030732"/>
    <w:rsid w:val="00034F01"/>
    <w:rsid w:val="00036203"/>
    <w:rsid w:val="0004453B"/>
    <w:rsid w:val="00051A95"/>
    <w:rsid w:val="0005408A"/>
    <w:rsid w:val="000541E1"/>
    <w:rsid w:val="0005577D"/>
    <w:rsid w:val="00056079"/>
    <w:rsid w:val="00060CCE"/>
    <w:rsid w:val="00065645"/>
    <w:rsid w:val="00070191"/>
    <w:rsid w:val="00083B95"/>
    <w:rsid w:val="000858E5"/>
    <w:rsid w:val="0008780D"/>
    <w:rsid w:val="000903F7"/>
    <w:rsid w:val="000907A5"/>
    <w:rsid w:val="0009262C"/>
    <w:rsid w:val="0009415A"/>
    <w:rsid w:val="00095137"/>
    <w:rsid w:val="000957CC"/>
    <w:rsid w:val="000B483D"/>
    <w:rsid w:val="000B752E"/>
    <w:rsid w:val="000C0A9A"/>
    <w:rsid w:val="000C44A0"/>
    <w:rsid w:val="000D330A"/>
    <w:rsid w:val="000E5D43"/>
    <w:rsid w:val="000F3B8C"/>
    <w:rsid w:val="000F46E2"/>
    <w:rsid w:val="000F5B6F"/>
    <w:rsid w:val="00104BE1"/>
    <w:rsid w:val="00111201"/>
    <w:rsid w:val="00115480"/>
    <w:rsid w:val="00121244"/>
    <w:rsid w:val="0012435A"/>
    <w:rsid w:val="0012472C"/>
    <w:rsid w:val="00125606"/>
    <w:rsid w:val="00130C64"/>
    <w:rsid w:val="00134B3E"/>
    <w:rsid w:val="00136CA1"/>
    <w:rsid w:val="00144238"/>
    <w:rsid w:val="00144E18"/>
    <w:rsid w:val="00150471"/>
    <w:rsid w:val="001512F2"/>
    <w:rsid w:val="0015608C"/>
    <w:rsid w:val="00164D9D"/>
    <w:rsid w:val="00174EB1"/>
    <w:rsid w:val="001866D5"/>
    <w:rsid w:val="00187884"/>
    <w:rsid w:val="001A5755"/>
    <w:rsid w:val="001B4D5B"/>
    <w:rsid w:val="001B770E"/>
    <w:rsid w:val="001C5CA7"/>
    <w:rsid w:val="001D52B3"/>
    <w:rsid w:val="001D5A2B"/>
    <w:rsid w:val="001E718C"/>
    <w:rsid w:val="001F348B"/>
    <w:rsid w:val="001F5457"/>
    <w:rsid w:val="001F6F84"/>
    <w:rsid w:val="002017A0"/>
    <w:rsid w:val="00201E32"/>
    <w:rsid w:val="00215909"/>
    <w:rsid w:val="002165DD"/>
    <w:rsid w:val="002170EF"/>
    <w:rsid w:val="0022129B"/>
    <w:rsid w:val="00223A80"/>
    <w:rsid w:val="002369DC"/>
    <w:rsid w:val="002370C1"/>
    <w:rsid w:val="0023722C"/>
    <w:rsid w:val="00240688"/>
    <w:rsid w:val="00240CD7"/>
    <w:rsid w:val="002514CB"/>
    <w:rsid w:val="002630F3"/>
    <w:rsid w:val="002818E9"/>
    <w:rsid w:val="00282230"/>
    <w:rsid w:val="0028262D"/>
    <w:rsid w:val="00287F57"/>
    <w:rsid w:val="002946C6"/>
    <w:rsid w:val="002A434A"/>
    <w:rsid w:val="002B0DBC"/>
    <w:rsid w:val="002B3795"/>
    <w:rsid w:val="002B47FE"/>
    <w:rsid w:val="002C4462"/>
    <w:rsid w:val="002F5AC9"/>
    <w:rsid w:val="002F7039"/>
    <w:rsid w:val="0030569F"/>
    <w:rsid w:val="0032153B"/>
    <w:rsid w:val="00327C4D"/>
    <w:rsid w:val="0033035B"/>
    <w:rsid w:val="0033600B"/>
    <w:rsid w:val="003406B7"/>
    <w:rsid w:val="00352CA9"/>
    <w:rsid w:val="00356660"/>
    <w:rsid w:val="0036273C"/>
    <w:rsid w:val="0037699A"/>
    <w:rsid w:val="00382B06"/>
    <w:rsid w:val="00384443"/>
    <w:rsid w:val="003851CB"/>
    <w:rsid w:val="00385B62"/>
    <w:rsid w:val="0038739B"/>
    <w:rsid w:val="003A1F77"/>
    <w:rsid w:val="003B544B"/>
    <w:rsid w:val="003C186E"/>
    <w:rsid w:val="003C440A"/>
    <w:rsid w:val="003D4B0F"/>
    <w:rsid w:val="003D6284"/>
    <w:rsid w:val="003D7605"/>
    <w:rsid w:val="003E0D7D"/>
    <w:rsid w:val="003E1F12"/>
    <w:rsid w:val="003F1BC8"/>
    <w:rsid w:val="003F5C9B"/>
    <w:rsid w:val="00401159"/>
    <w:rsid w:val="004036D6"/>
    <w:rsid w:val="0042289D"/>
    <w:rsid w:val="00423FFE"/>
    <w:rsid w:val="00432E65"/>
    <w:rsid w:val="004341FE"/>
    <w:rsid w:val="0044046A"/>
    <w:rsid w:val="00441943"/>
    <w:rsid w:val="0045477C"/>
    <w:rsid w:val="00461F50"/>
    <w:rsid w:val="004659D4"/>
    <w:rsid w:val="004752C8"/>
    <w:rsid w:val="00477DB5"/>
    <w:rsid w:val="00486E81"/>
    <w:rsid w:val="004970F7"/>
    <w:rsid w:val="00497274"/>
    <w:rsid w:val="0049782A"/>
    <w:rsid w:val="004A1D3C"/>
    <w:rsid w:val="004B03C8"/>
    <w:rsid w:val="004B39F7"/>
    <w:rsid w:val="004C78B0"/>
    <w:rsid w:val="004D57BB"/>
    <w:rsid w:val="004F2D98"/>
    <w:rsid w:val="004F3D7E"/>
    <w:rsid w:val="004F4459"/>
    <w:rsid w:val="00501AE8"/>
    <w:rsid w:val="00512A35"/>
    <w:rsid w:val="005547EC"/>
    <w:rsid w:val="00557E87"/>
    <w:rsid w:val="0058262C"/>
    <w:rsid w:val="0058539F"/>
    <w:rsid w:val="00586F82"/>
    <w:rsid w:val="00587286"/>
    <w:rsid w:val="00590D10"/>
    <w:rsid w:val="005924C7"/>
    <w:rsid w:val="005938BC"/>
    <w:rsid w:val="005973C5"/>
    <w:rsid w:val="005B30F2"/>
    <w:rsid w:val="005C31F7"/>
    <w:rsid w:val="005E02D5"/>
    <w:rsid w:val="005E38BF"/>
    <w:rsid w:val="005E4C99"/>
    <w:rsid w:val="005E7AB8"/>
    <w:rsid w:val="005F0ED1"/>
    <w:rsid w:val="005F6C73"/>
    <w:rsid w:val="00610F3C"/>
    <w:rsid w:val="006244A2"/>
    <w:rsid w:val="00625579"/>
    <w:rsid w:val="00625FD4"/>
    <w:rsid w:val="0063144D"/>
    <w:rsid w:val="00636E0C"/>
    <w:rsid w:val="00640C9B"/>
    <w:rsid w:val="00644347"/>
    <w:rsid w:val="00650B4E"/>
    <w:rsid w:val="00652E7B"/>
    <w:rsid w:val="006574F2"/>
    <w:rsid w:val="0066040E"/>
    <w:rsid w:val="00665453"/>
    <w:rsid w:val="00667748"/>
    <w:rsid w:val="006679C9"/>
    <w:rsid w:val="006732D3"/>
    <w:rsid w:val="00683559"/>
    <w:rsid w:val="00687330"/>
    <w:rsid w:val="006930FE"/>
    <w:rsid w:val="00693F1F"/>
    <w:rsid w:val="006A021D"/>
    <w:rsid w:val="006B6E40"/>
    <w:rsid w:val="006C1B38"/>
    <w:rsid w:val="006D231B"/>
    <w:rsid w:val="006D2B28"/>
    <w:rsid w:val="00723FEF"/>
    <w:rsid w:val="007250D2"/>
    <w:rsid w:val="00726D92"/>
    <w:rsid w:val="00733112"/>
    <w:rsid w:val="0073520D"/>
    <w:rsid w:val="007358B9"/>
    <w:rsid w:val="007367F8"/>
    <w:rsid w:val="007422B6"/>
    <w:rsid w:val="0075569E"/>
    <w:rsid w:val="00755AF9"/>
    <w:rsid w:val="00757AED"/>
    <w:rsid w:val="0076431E"/>
    <w:rsid w:val="00766663"/>
    <w:rsid w:val="00770E93"/>
    <w:rsid w:val="00775138"/>
    <w:rsid w:val="007865A0"/>
    <w:rsid w:val="00790231"/>
    <w:rsid w:val="007A474E"/>
    <w:rsid w:val="007B5BFD"/>
    <w:rsid w:val="007C23C0"/>
    <w:rsid w:val="007C62F7"/>
    <w:rsid w:val="007C6690"/>
    <w:rsid w:val="007D30FD"/>
    <w:rsid w:val="007D4BB3"/>
    <w:rsid w:val="007F7F9B"/>
    <w:rsid w:val="00806164"/>
    <w:rsid w:val="00806980"/>
    <w:rsid w:val="00820CBA"/>
    <w:rsid w:val="00834C45"/>
    <w:rsid w:val="00837905"/>
    <w:rsid w:val="00841595"/>
    <w:rsid w:val="00843245"/>
    <w:rsid w:val="00845C11"/>
    <w:rsid w:val="00867475"/>
    <w:rsid w:val="00873CD9"/>
    <w:rsid w:val="00877E65"/>
    <w:rsid w:val="008823D4"/>
    <w:rsid w:val="0089192C"/>
    <w:rsid w:val="008962A1"/>
    <w:rsid w:val="008A3EBC"/>
    <w:rsid w:val="008A424F"/>
    <w:rsid w:val="008A6C12"/>
    <w:rsid w:val="008C3A07"/>
    <w:rsid w:val="008E27D0"/>
    <w:rsid w:val="008E4BA4"/>
    <w:rsid w:val="008E713E"/>
    <w:rsid w:val="008E7D72"/>
    <w:rsid w:val="008F636E"/>
    <w:rsid w:val="008F7510"/>
    <w:rsid w:val="0091494F"/>
    <w:rsid w:val="00916705"/>
    <w:rsid w:val="0092493B"/>
    <w:rsid w:val="0093224A"/>
    <w:rsid w:val="0093702B"/>
    <w:rsid w:val="00945506"/>
    <w:rsid w:val="0094674A"/>
    <w:rsid w:val="0095101A"/>
    <w:rsid w:val="00953574"/>
    <w:rsid w:val="0095500A"/>
    <w:rsid w:val="00955719"/>
    <w:rsid w:val="00970524"/>
    <w:rsid w:val="00975C56"/>
    <w:rsid w:val="0098692E"/>
    <w:rsid w:val="00990D52"/>
    <w:rsid w:val="009A53D6"/>
    <w:rsid w:val="009A5CF6"/>
    <w:rsid w:val="009E2A3B"/>
    <w:rsid w:val="009F0B5D"/>
    <w:rsid w:val="009F4B09"/>
    <w:rsid w:val="00A0772F"/>
    <w:rsid w:val="00A1148F"/>
    <w:rsid w:val="00A156D1"/>
    <w:rsid w:val="00A35882"/>
    <w:rsid w:val="00A40CEB"/>
    <w:rsid w:val="00A42A3A"/>
    <w:rsid w:val="00A47C44"/>
    <w:rsid w:val="00A5396A"/>
    <w:rsid w:val="00A6170A"/>
    <w:rsid w:val="00A72A40"/>
    <w:rsid w:val="00A80352"/>
    <w:rsid w:val="00A82280"/>
    <w:rsid w:val="00A904E5"/>
    <w:rsid w:val="00A917C8"/>
    <w:rsid w:val="00AA01E9"/>
    <w:rsid w:val="00AB199D"/>
    <w:rsid w:val="00AC59BB"/>
    <w:rsid w:val="00AD073B"/>
    <w:rsid w:val="00AD28E9"/>
    <w:rsid w:val="00AF0A92"/>
    <w:rsid w:val="00AF5474"/>
    <w:rsid w:val="00AF57E0"/>
    <w:rsid w:val="00B00BCD"/>
    <w:rsid w:val="00B25CA5"/>
    <w:rsid w:val="00B33C00"/>
    <w:rsid w:val="00B47120"/>
    <w:rsid w:val="00B502C1"/>
    <w:rsid w:val="00B52794"/>
    <w:rsid w:val="00B66C75"/>
    <w:rsid w:val="00B73121"/>
    <w:rsid w:val="00B73738"/>
    <w:rsid w:val="00B73907"/>
    <w:rsid w:val="00B82680"/>
    <w:rsid w:val="00B84111"/>
    <w:rsid w:val="00B9029C"/>
    <w:rsid w:val="00B90C14"/>
    <w:rsid w:val="00B95B7E"/>
    <w:rsid w:val="00BB7FEA"/>
    <w:rsid w:val="00BD2721"/>
    <w:rsid w:val="00BF0C8D"/>
    <w:rsid w:val="00BF304E"/>
    <w:rsid w:val="00C02AA8"/>
    <w:rsid w:val="00C16D0A"/>
    <w:rsid w:val="00C200C5"/>
    <w:rsid w:val="00C444D9"/>
    <w:rsid w:val="00C47619"/>
    <w:rsid w:val="00C70789"/>
    <w:rsid w:val="00C84BB4"/>
    <w:rsid w:val="00C86114"/>
    <w:rsid w:val="00C9446F"/>
    <w:rsid w:val="00C97239"/>
    <w:rsid w:val="00CA03C6"/>
    <w:rsid w:val="00CA5B01"/>
    <w:rsid w:val="00CA5FD2"/>
    <w:rsid w:val="00CB7E9D"/>
    <w:rsid w:val="00CE4CA5"/>
    <w:rsid w:val="00CF1307"/>
    <w:rsid w:val="00CF5E07"/>
    <w:rsid w:val="00D03B68"/>
    <w:rsid w:val="00D13D07"/>
    <w:rsid w:val="00D32694"/>
    <w:rsid w:val="00D33188"/>
    <w:rsid w:val="00D459FF"/>
    <w:rsid w:val="00D607BA"/>
    <w:rsid w:val="00D60D38"/>
    <w:rsid w:val="00D67AE6"/>
    <w:rsid w:val="00D728F5"/>
    <w:rsid w:val="00D75ADE"/>
    <w:rsid w:val="00D938CF"/>
    <w:rsid w:val="00D9396B"/>
    <w:rsid w:val="00D94A4A"/>
    <w:rsid w:val="00DA1D59"/>
    <w:rsid w:val="00DB2726"/>
    <w:rsid w:val="00DB7692"/>
    <w:rsid w:val="00DC3F8B"/>
    <w:rsid w:val="00DC4B83"/>
    <w:rsid w:val="00DD135D"/>
    <w:rsid w:val="00DE47E3"/>
    <w:rsid w:val="00DF2448"/>
    <w:rsid w:val="00DF256F"/>
    <w:rsid w:val="00DF59BA"/>
    <w:rsid w:val="00E06624"/>
    <w:rsid w:val="00E06AD4"/>
    <w:rsid w:val="00E07B41"/>
    <w:rsid w:val="00E155CB"/>
    <w:rsid w:val="00E20F05"/>
    <w:rsid w:val="00E32731"/>
    <w:rsid w:val="00E35F05"/>
    <w:rsid w:val="00E36BBC"/>
    <w:rsid w:val="00E42002"/>
    <w:rsid w:val="00E50C82"/>
    <w:rsid w:val="00E53BD5"/>
    <w:rsid w:val="00E54333"/>
    <w:rsid w:val="00E57CFE"/>
    <w:rsid w:val="00E60FEE"/>
    <w:rsid w:val="00E63D12"/>
    <w:rsid w:val="00E738F7"/>
    <w:rsid w:val="00E76FF3"/>
    <w:rsid w:val="00E83C8B"/>
    <w:rsid w:val="00E96065"/>
    <w:rsid w:val="00EA0D40"/>
    <w:rsid w:val="00EA21A2"/>
    <w:rsid w:val="00EA2892"/>
    <w:rsid w:val="00EA4BDD"/>
    <w:rsid w:val="00EA6C71"/>
    <w:rsid w:val="00EB44FA"/>
    <w:rsid w:val="00EB65FA"/>
    <w:rsid w:val="00EC05AC"/>
    <w:rsid w:val="00EC2787"/>
    <w:rsid w:val="00EE4BBC"/>
    <w:rsid w:val="00EF267C"/>
    <w:rsid w:val="00F140B9"/>
    <w:rsid w:val="00F140BC"/>
    <w:rsid w:val="00F14E8D"/>
    <w:rsid w:val="00F25E47"/>
    <w:rsid w:val="00F350F3"/>
    <w:rsid w:val="00F36A56"/>
    <w:rsid w:val="00F46C5F"/>
    <w:rsid w:val="00F51889"/>
    <w:rsid w:val="00F51E2B"/>
    <w:rsid w:val="00F60573"/>
    <w:rsid w:val="00F6273C"/>
    <w:rsid w:val="00F70090"/>
    <w:rsid w:val="00F77E00"/>
    <w:rsid w:val="00F90A1A"/>
    <w:rsid w:val="00F9212E"/>
    <w:rsid w:val="00F92B3B"/>
    <w:rsid w:val="00F94A5B"/>
    <w:rsid w:val="00FB6B1D"/>
    <w:rsid w:val="00FB6DDA"/>
    <w:rsid w:val="00FD19EC"/>
    <w:rsid w:val="00FD3D0B"/>
    <w:rsid w:val="00FD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734051D1-618B-4071-B277-36B36522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CC"/>
    <w:rPr>
      <w:rFonts w:ascii="Arial" w:hAnsi="Arial"/>
      <w:sz w:val="20"/>
    </w:rPr>
  </w:style>
  <w:style w:type="paragraph" w:styleId="Heading1">
    <w:name w:val="heading 1"/>
    <w:basedOn w:val="Normal"/>
    <w:next w:val="Normal"/>
    <w:link w:val="Heading1Char"/>
    <w:uiPriority w:val="9"/>
    <w:qFormat/>
    <w:rsid w:val="006574F2"/>
    <w:pPr>
      <w:keepNext/>
      <w:keepLines/>
      <w:spacing w:before="360" w:after="120"/>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8C3A07"/>
    <w:pPr>
      <w:keepNext/>
      <w:keepLines/>
      <w:spacing w:before="240" w:after="120"/>
      <w:outlineLvl w:val="1"/>
    </w:pPr>
    <w:rPr>
      <w:rFonts w:eastAsiaTheme="majorEastAsia" w:cstheme="majorBidi"/>
      <w:b/>
      <w:bCs/>
      <w:color w:val="404040" w:themeColor="text1" w:themeTint="BF"/>
      <w:sz w:val="24"/>
      <w:szCs w:val="26"/>
    </w:rPr>
  </w:style>
  <w:style w:type="paragraph" w:styleId="Heading3">
    <w:name w:val="heading 3"/>
    <w:basedOn w:val="Normal"/>
    <w:next w:val="Normal"/>
    <w:link w:val="Heading3Char"/>
    <w:uiPriority w:val="9"/>
    <w:unhideWhenUsed/>
    <w:qFormat/>
    <w:rsid w:val="00011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4A"/>
    <w:pPr>
      <w:ind w:left="720"/>
      <w:contextualSpacing/>
    </w:pPr>
  </w:style>
  <w:style w:type="character" w:customStyle="1" w:styleId="Heading1Char">
    <w:name w:val="Heading 1 Char"/>
    <w:basedOn w:val="DefaultParagraphFont"/>
    <w:link w:val="Heading1"/>
    <w:uiPriority w:val="9"/>
    <w:rsid w:val="006574F2"/>
    <w:rPr>
      <w:rFonts w:ascii="Arial" w:eastAsiaTheme="majorEastAsia" w:hAnsi="Arial" w:cstheme="majorBidi"/>
      <w:b/>
      <w:bCs/>
      <w:color w:val="002060"/>
      <w:sz w:val="28"/>
      <w:szCs w:val="28"/>
    </w:rPr>
  </w:style>
  <w:style w:type="paragraph" w:styleId="TOCHeading">
    <w:name w:val="TOC Heading"/>
    <w:basedOn w:val="Heading1"/>
    <w:next w:val="Normal"/>
    <w:uiPriority w:val="39"/>
    <w:unhideWhenUsed/>
    <w:qFormat/>
    <w:rsid w:val="0004453B"/>
    <w:pPr>
      <w:outlineLvl w:val="9"/>
    </w:pPr>
    <w:rPr>
      <w:lang w:eastAsia="ja-JP"/>
    </w:rPr>
  </w:style>
  <w:style w:type="paragraph" w:styleId="BalloonText">
    <w:name w:val="Balloon Text"/>
    <w:basedOn w:val="Normal"/>
    <w:link w:val="BalloonTextChar"/>
    <w:uiPriority w:val="99"/>
    <w:semiHidden/>
    <w:unhideWhenUsed/>
    <w:rsid w:val="00044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3B"/>
    <w:rPr>
      <w:rFonts w:ascii="Tahoma" w:hAnsi="Tahoma" w:cs="Tahoma"/>
      <w:sz w:val="16"/>
      <w:szCs w:val="16"/>
    </w:rPr>
  </w:style>
  <w:style w:type="character" w:customStyle="1" w:styleId="Heading2Char">
    <w:name w:val="Heading 2 Char"/>
    <w:basedOn w:val="DefaultParagraphFont"/>
    <w:link w:val="Heading2"/>
    <w:uiPriority w:val="9"/>
    <w:rsid w:val="008C3A07"/>
    <w:rPr>
      <w:rFonts w:ascii="Arial" w:eastAsiaTheme="majorEastAsia" w:hAnsi="Arial" w:cstheme="majorBidi"/>
      <w:b/>
      <w:bCs/>
      <w:color w:val="404040" w:themeColor="text1" w:themeTint="BF"/>
      <w:sz w:val="24"/>
      <w:szCs w:val="26"/>
    </w:rPr>
  </w:style>
  <w:style w:type="paragraph" w:styleId="TOC1">
    <w:name w:val="toc 1"/>
    <w:basedOn w:val="Normal"/>
    <w:next w:val="Normal"/>
    <w:autoRedefine/>
    <w:uiPriority w:val="39"/>
    <w:unhideWhenUsed/>
    <w:rsid w:val="00E36BBC"/>
    <w:pPr>
      <w:spacing w:after="100"/>
    </w:pPr>
  </w:style>
  <w:style w:type="paragraph" w:styleId="TOC2">
    <w:name w:val="toc 2"/>
    <w:basedOn w:val="Normal"/>
    <w:next w:val="Normal"/>
    <w:autoRedefine/>
    <w:uiPriority w:val="39"/>
    <w:unhideWhenUsed/>
    <w:rsid w:val="00E36BBC"/>
    <w:pPr>
      <w:spacing w:after="100"/>
      <w:ind w:left="220"/>
    </w:pPr>
  </w:style>
  <w:style w:type="character" w:styleId="Hyperlink">
    <w:name w:val="Hyperlink"/>
    <w:basedOn w:val="DefaultParagraphFont"/>
    <w:uiPriority w:val="99"/>
    <w:unhideWhenUsed/>
    <w:rsid w:val="00E36BBC"/>
    <w:rPr>
      <w:color w:val="0000FF" w:themeColor="hyperlink"/>
      <w:u w:val="single"/>
    </w:rPr>
  </w:style>
  <w:style w:type="paragraph" w:styleId="Header">
    <w:name w:val="header"/>
    <w:basedOn w:val="Normal"/>
    <w:link w:val="HeaderChar"/>
    <w:uiPriority w:val="99"/>
    <w:unhideWhenUsed/>
    <w:rsid w:val="0088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D4"/>
  </w:style>
  <w:style w:type="paragraph" w:styleId="Footer">
    <w:name w:val="footer"/>
    <w:basedOn w:val="Normal"/>
    <w:link w:val="FooterChar"/>
    <w:uiPriority w:val="99"/>
    <w:unhideWhenUsed/>
    <w:rsid w:val="0088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D4"/>
  </w:style>
  <w:style w:type="character" w:customStyle="1" w:styleId="DeltaViewInsertion">
    <w:name w:val="DeltaView Insertion"/>
    <w:uiPriority w:val="99"/>
    <w:rsid w:val="00134B3E"/>
    <w:rPr>
      <w:color w:val="0000FF"/>
      <w:u w:val="double"/>
    </w:rPr>
  </w:style>
  <w:style w:type="character" w:styleId="PlaceholderText">
    <w:name w:val="Placeholder Text"/>
    <w:basedOn w:val="DefaultParagraphFont"/>
    <w:uiPriority w:val="99"/>
    <w:semiHidden/>
    <w:rsid w:val="00E50C82"/>
    <w:rPr>
      <w:color w:val="808080"/>
    </w:rPr>
  </w:style>
  <w:style w:type="table" w:styleId="TableGrid">
    <w:name w:val="Table Grid"/>
    <w:basedOn w:val="TableNormal"/>
    <w:uiPriority w:val="59"/>
    <w:rsid w:val="00F6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7E8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57E87"/>
    <w:rPr>
      <w:rFonts w:eastAsiaTheme="minorEastAsia"/>
      <w:lang w:eastAsia="ja-JP"/>
    </w:rPr>
  </w:style>
  <w:style w:type="character" w:customStyle="1" w:styleId="Heading3Char">
    <w:name w:val="Heading 3 Char"/>
    <w:basedOn w:val="DefaultParagraphFont"/>
    <w:link w:val="Heading3"/>
    <w:uiPriority w:val="9"/>
    <w:rsid w:val="0001138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11389"/>
    <w:pPr>
      <w:spacing w:after="100"/>
      <w:ind w:left="440"/>
    </w:pPr>
  </w:style>
  <w:style w:type="character" w:customStyle="1" w:styleId="products1">
    <w:name w:val="products1"/>
    <w:basedOn w:val="DefaultParagraphFont"/>
    <w:rsid w:val="00DB2726"/>
    <w:rPr>
      <w:rFonts w:ascii="Helvetica" w:hAnsi="Helvetica" w:cs="Helvetica"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4579">
      <w:bodyDiv w:val="1"/>
      <w:marLeft w:val="0"/>
      <w:marRight w:val="0"/>
      <w:marTop w:val="0"/>
      <w:marBottom w:val="0"/>
      <w:divBdr>
        <w:top w:val="none" w:sz="0" w:space="0" w:color="auto"/>
        <w:left w:val="none" w:sz="0" w:space="0" w:color="auto"/>
        <w:bottom w:val="none" w:sz="0" w:space="0" w:color="auto"/>
        <w:right w:val="none" w:sz="0" w:space="0" w:color="auto"/>
      </w:divBdr>
      <w:divsChild>
        <w:div w:id="1170561888">
          <w:marLeft w:val="1886"/>
          <w:marRight w:val="0"/>
          <w:marTop w:val="0"/>
          <w:marBottom w:val="0"/>
          <w:divBdr>
            <w:top w:val="none" w:sz="0" w:space="0" w:color="auto"/>
            <w:left w:val="none" w:sz="0" w:space="0" w:color="auto"/>
            <w:bottom w:val="none" w:sz="0" w:space="0" w:color="auto"/>
            <w:right w:val="none" w:sz="0" w:space="0" w:color="auto"/>
          </w:divBdr>
        </w:div>
      </w:divsChild>
    </w:div>
    <w:div w:id="1821186893">
      <w:bodyDiv w:val="1"/>
      <w:marLeft w:val="0"/>
      <w:marRight w:val="0"/>
      <w:marTop w:val="0"/>
      <w:marBottom w:val="0"/>
      <w:divBdr>
        <w:top w:val="none" w:sz="0" w:space="0" w:color="auto"/>
        <w:left w:val="none" w:sz="0" w:space="0" w:color="auto"/>
        <w:bottom w:val="none" w:sz="0" w:space="0" w:color="auto"/>
        <w:right w:val="none" w:sz="0" w:space="0" w:color="auto"/>
      </w:divBdr>
      <w:divsChild>
        <w:div w:id="569342070">
          <w:marLeft w:val="0"/>
          <w:marRight w:val="0"/>
          <w:marTop w:val="0"/>
          <w:marBottom w:val="0"/>
          <w:divBdr>
            <w:top w:val="none" w:sz="0" w:space="0" w:color="auto"/>
            <w:left w:val="none" w:sz="0" w:space="0" w:color="auto"/>
            <w:bottom w:val="none" w:sz="0" w:space="0" w:color="auto"/>
            <w:right w:val="none" w:sz="0" w:space="0" w:color="auto"/>
          </w:divBdr>
          <w:divsChild>
            <w:div w:id="424615559">
              <w:marLeft w:val="0"/>
              <w:marRight w:val="0"/>
              <w:marTop w:val="0"/>
              <w:marBottom w:val="0"/>
              <w:divBdr>
                <w:top w:val="none" w:sz="0" w:space="0" w:color="auto"/>
                <w:left w:val="none" w:sz="0" w:space="0" w:color="auto"/>
                <w:bottom w:val="none" w:sz="0" w:space="0" w:color="auto"/>
                <w:right w:val="none" w:sz="0" w:space="0" w:color="auto"/>
              </w:divBdr>
              <w:divsChild>
                <w:div w:id="2028558538">
                  <w:marLeft w:val="0"/>
                  <w:marRight w:val="0"/>
                  <w:marTop w:val="0"/>
                  <w:marBottom w:val="0"/>
                  <w:divBdr>
                    <w:top w:val="none" w:sz="0" w:space="0" w:color="auto"/>
                    <w:left w:val="none" w:sz="0" w:space="0" w:color="auto"/>
                    <w:bottom w:val="none" w:sz="0" w:space="0" w:color="auto"/>
                    <w:right w:val="none" w:sz="0" w:space="0" w:color="auto"/>
                  </w:divBdr>
                  <w:divsChild>
                    <w:div w:id="1880508701">
                      <w:marLeft w:val="0"/>
                      <w:marRight w:val="0"/>
                      <w:marTop w:val="0"/>
                      <w:marBottom w:val="0"/>
                      <w:divBdr>
                        <w:top w:val="none" w:sz="0" w:space="0" w:color="auto"/>
                        <w:left w:val="none" w:sz="0" w:space="0" w:color="auto"/>
                        <w:bottom w:val="none" w:sz="0" w:space="0" w:color="auto"/>
                        <w:right w:val="none" w:sz="0" w:space="0" w:color="auto"/>
                      </w:divBdr>
                      <w:divsChild>
                        <w:div w:id="7294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414">
                  <w:marLeft w:val="0"/>
                  <w:marRight w:val="0"/>
                  <w:marTop w:val="0"/>
                  <w:marBottom w:val="0"/>
                  <w:divBdr>
                    <w:top w:val="none" w:sz="0" w:space="0" w:color="auto"/>
                    <w:left w:val="none" w:sz="0" w:space="0" w:color="auto"/>
                    <w:bottom w:val="none" w:sz="0" w:space="0" w:color="auto"/>
                    <w:right w:val="none" w:sz="0" w:space="0" w:color="auto"/>
                  </w:divBdr>
                  <w:divsChild>
                    <w:div w:id="667514740">
                      <w:marLeft w:val="0"/>
                      <w:marRight w:val="0"/>
                      <w:marTop w:val="0"/>
                      <w:marBottom w:val="0"/>
                      <w:divBdr>
                        <w:top w:val="none" w:sz="0" w:space="0" w:color="auto"/>
                        <w:left w:val="none" w:sz="0" w:space="0" w:color="auto"/>
                        <w:bottom w:val="none" w:sz="0" w:space="0" w:color="auto"/>
                        <w:right w:val="none" w:sz="0" w:space="0" w:color="auto"/>
                      </w:divBdr>
                      <w:divsChild>
                        <w:div w:id="1449272419">
                          <w:marLeft w:val="0"/>
                          <w:marRight w:val="0"/>
                          <w:marTop w:val="0"/>
                          <w:marBottom w:val="0"/>
                          <w:divBdr>
                            <w:top w:val="none" w:sz="0" w:space="0" w:color="auto"/>
                            <w:left w:val="none" w:sz="0" w:space="0" w:color="auto"/>
                            <w:bottom w:val="none" w:sz="0" w:space="0" w:color="auto"/>
                            <w:right w:val="none" w:sz="0" w:space="0" w:color="auto"/>
                          </w:divBdr>
                        </w:div>
                        <w:div w:id="1652323330">
                          <w:marLeft w:val="0"/>
                          <w:marRight w:val="0"/>
                          <w:marTop w:val="0"/>
                          <w:marBottom w:val="0"/>
                          <w:divBdr>
                            <w:top w:val="none" w:sz="0" w:space="0" w:color="auto"/>
                            <w:left w:val="none" w:sz="0" w:space="0" w:color="auto"/>
                            <w:bottom w:val="none" w:sz="0" w:space="0" w:color="auto"/>
                            <w:right w:val="none" w:sz="0" w:space="0" w:color="auto"/>
                          </w:divBdr>
                        </w:div>
                        <w:div w:id="2438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
                  <w:marLeft w:val="0"/>
                  <w:marRight w:val="0"/>
                  <w:marTop w:val="0"/>
                  <w:marBottom w:val="0"/>
                  <w:divBdr>
                    <w:top w:val="none" w:sz="0" w:space="0" w:color="auto"/>
                    <w:left w:val="none" w:sz="0" w:space="0" w:color="auto"/>
                    <w:bottom w:val="none" w:sz="0" w:space="0" w:color="auto"/>
                    <w:right w:val="none" w:sz="0" w:space="0" w:color="auto"/>
                  </w:divBdr>
                  <w:divsChild>
                    <w:div w:id="725448092">
                      <w:marLeft w:val="0"/>
                      <w:marRight w:val="0"/>
                      <w:marTop w:val="0"/>
                      <w:marBottom w:val="0"/>
                      <w:divBdr>
                        <w:top w:val="none" w:sz="0" w:space="0" w:color="auto"/>
                        <w:left w:val="none" w:sz="0" w:space="0" w:color="auto"/>
                        <w:bottom w:val="none" w:sz="0" w:space="0" w:color="auto"/>
                        <w:right w:val="none" w:sz="0" w:space="0" w:color="auto"/>
                      </w:divBdr>
                      <w:divsChild>
                        <w:div w:id="1442722060">
                          <w:marLeft w:val="0"/>
                          <w:marRight w:val="0"/>
                          <w:marTop w:val="0"/>
                          <w:marBottom w:val="0"/>
                          <w:divBdr>
                            <w:top w:val="none" w:sz="0" w:space="0" w:color="auto"/>
                            <w:left w:val="none" w:sz="0" w:space="0" w:color="auto"/>
                            <w:bottom w:val="none" w:sz="0" w:space="0" w:color="auto"/>
                            <w:right w:val="none" w:sz="0" w:space="0" w:color="auto"/>
                          </w:divBdr>
                        </w:div>
                        <w:div w:id="1114131814">
                          <w:marLeft w:val="0"/>
                          <w:marRight w:val="0"/>
                          <w:marTop w:val="0"/>
                          <w:marBottom w:val="0"/>
                          <w:divBdr>
                            <w:top w:val="none" w:sz="0" w:space="0" w:color="auto"/>
                            <w:left w:val="none" w:sz="0" w:space="0" w:color="auto"/>
                            <w:bottom w:val="none" w:sz="0" w:space="0" w:color="auto"/>
                            <w:right w:val="none" w:sz="0" w:space="0" w:color="auto"/>
                          </w:divBdr>
                        </w:div>
                        <w:div w:id="18460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463">
                  <w:marLeft w:val="0"/>
                  <w:marRight w:val="0"/>
                  <w:marTop w:val="0"/>
                  <w:marBottom w:val="0"/>
                  <w:divBdr>
                    <w:top w:val="none" w:sz="0" w:space="0" w:color="auto"/>
                    <w:left w:val="none" w:sz="0" w:space="0" w:color="auto"/>
                    <w:bottom w:val="none" w:sz="0" w:space="0" w:color="auto"/>
                    <w:right w:val="none" w:sz="0" w:space="0" w:color="auto"/>
                  </w:divBdr>
                  <w:divsChild>
                    <w:div w:id="67264688">
                      <w:marLeft w:val="0"/>
                      <w:marRight w:val="0"/>
                      <w:marTop w:val="0"/>
                      <w:marBottom w:val="0"/>
                      <w:divBdr>
                        <w:top w:val="none" w:sz="0" w:space="0" w:color="auto"/>
                        <w:left w:val="none" w:sz="0" w:space="0" w:color="auto"/>
                        <w:bottom w:val="none" w:sz="0" w:space="0" w:color="auto"/>
                        <w:right w:val="none" w:sz="0" w:space="0" w:color="auto"/>
                      </w:divBdr>
                      <w:divsChild>
                        <w:div w:id="1669794240">
                          <w:marLeft w:val="0"/>
                          <w:marRight w:val="0"/>
                          <w:marTop w:val="0"/>
                          <w:marBottom w:val="0"/>
                          <w:divBdr>
                            <w:top w:val="none" w:sz="0" w:space="0" w:color="auto"/>
                            <w:left w:val="none" w:sz="0" w:space="0" w:color="auto"/>
                            <w:bottom w:val="none" w:sz="0" w:space="0" w:color="auto"/>
                            <w:right w:val="none" w:sz="0" w:space="0" w:color="auto"/>
                          </w:divBdr>
                          <w:divsChild>
                            <w:div w:id="1272206428">
                              <w:marLeft w:val="0"/>
                              <w:marRight w:val="0"/>
                              <w:marTop w:val="0"/>
                              <w:marBottom w:val="0"/>
                              <w:divBdr>
                                <w:top w:val="none" w:sz="0" w:space="0" w:color="auto"/>
                                <w:left w:val="none" w:sz="0" w:space="0" w:color="auto"/>
                                <w:bottom w:val="none" w:sz="0" w:space="0" w:color="auto"/>
                                <w:right w:val="none" w:sz="0" w:space="0" w:color="auto"/>
                              </w:divBdr>
                              <w:divsChild>
                                <w:div w:id="4725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ay.com/webapp/wcs/stores/servlet/ClickInfo?evtype=CpgnClick&amp;mpe_id=10829&amp;intv_id=85283&amp;storeId=10701&amp;catalogId=10652&amp;langId=-24&amp;URL=StoreView?errorViewName%3dAjaxOrderItemDisplayView%26storeId%3d10701"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thebay.com/webapp/wcs/stores/servlet/en/theba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bc.ap.helpdesk@h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Details of the Lord &amp; Taylor Vendor Direct-to-Consumr (aka Drop Ship) Program and requirements.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3E5A14-9ACC-4CF8-A7FD-18BFB941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Hudson’s Bay</vt:lpstr>
    </vt:vector>
  </TitlesOfParts>
  <Company>Hudson’s Bay</Company>
  <LinksUpToDate>false</LinksUpToDate>
  <CharactersWithSpaces>21101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Hudson’s Bay</dc:title>
  <dc:subject>FedEx Home</dc:subject>
  <dc:creator>Mann, Larry</dc:creator>
  <cp:lastModifiedBy>Savaglio, Antonella</cp:lastModifiedBy>
  <cp:revision>2</cp:revision>
  <cp:lastPrinted>2017-11-15T01:01:00Z</cp:lastPrinted>
  <dcterms:created xsi:type="dcterms:W3CDTF">2017-11-16T18:47:00Z</dcterms:created>
  <dcterms:modified xsi:type="dcterms:W3CDTF">2017-11-16T18:47:00Z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nner">
    <vt:lpwstr>Lord &amp; Taylor</vt:lpwstr>
  </property>
  <property fmtid="{D5CDD505-2E9C-101B-9397-08002B2CF9AE}" pid="3" name="Parcel">
    <vt:lpwstr>UPS</vt:lpwstr>
  </property>
</Properties>
</file>